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42E232" w14:textId="77777777" w:rsidR="00F82C12" w:rsidRDefault="00F82C12" w:rsidP="00F82C12">
      <w:pPr>
        <w:pStyle w:val="Bhead"/>
      </w:pPr>
      <w:r w:rsidRPr="00F82C12">
        <w:rPr>
          <w:noProof/>
          <w:sz w:val="56"/>
          <w:szCs w:val="56"/>
          <w:lang w:val="en-US"/>
        </w:rPr>
        <mc:AlternateContent>
          <mc:Choice Requires="wps">
            <w:drawing>
              <wp:anchor distT="0" distB="0" distL="114300" distR="114300" simplePos="0" relativeHeight="251662336" behindDoc="1" locked="1" layoutInCell="1" allowOverlap="1" wp14:anchorId="0AC35816" wp14:editId="0316F0E1">
                <wp:simplePos x="0" y="0"/>
                <wp:positionH relativeFrom="column">
                  <wp:posOffset>-405765</wp:posOffset>
                </wp:positionH>
                <wp:positionV relativeFrom="page">
                  <wp:posOffset>228600</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1FB09D"/>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 o:spid="_x0000_s1026" style="position:absolute;margin-left:-31.9pt;margin-top:18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" fillcolor="#1fb09d" stroked="f">
                <w10:wrap anchory="page"/>
                <w10:anchorlock/>
              </v:rect>
            </w:pict>
          </mc:Fallback>
        </mc:AlternateContent>
      </w:r>
    </w:p>
    <w:p w14:paraId="5FEC699C" w14:textId="77777777" w:rsidR="00F82C12" w:rsidRPr="00632F1D" w:rsidRDefault="004033F1" w:rsidP="00632F1D">
      <w:pPr>
        <w:pStyle w:val="Ahead"/>
      </w:pPr>
      <w:r w:rsidRPr="00632F1D">
        <w:rPr>
          <w:lang w:val="en-US"/>
        </w:rPr>
        <w:drawing>
          <wp:anchor distT="0" distB="0" distL="114300" distR="114300" simplePos="0" relativeHeight="251663360" behindDoc="0" locked="1" layoutInCell="1" allowOverlap="1" wp14:anchorId="222393A6" wp14:editId="49E40BB7">
            <wp:simplePos x="0" y="0"/>
            <wp:positionH relativeFrom="page">
              <wp:posOffset>6680835</wp:posOffset>
            </wp:positionH>
            <wp:positionV relativeFrom="page">
              <wp:posOffset>347345</wp:posOffset>
            </wp:positionV>
            <wp:extent cx="575945" cy="617855"/>
            <wp:effectExtent l="0" t="0" r="825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sidRPr="00632F1D">
        <w:rPr>
          <w:lang w:val="en-US"/>
        </w:rPr>
        <mc:AlternateContent>
          <mc:Choice Requires="wps">
            <w:drawing>
              <wp:anchor distT="0" distB="0" distL="114300" distR="114300" simplePos="0" relativeHeight="251659264" behindDoc="0" locked="1" layoutInCell="1" allowOverlap="1" wp14:anchorId="4CA2561A" wp14:editId="0ACE0F7F">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A9B38B" w14:textId="77777777" w:rsidR="0043714E" w:rsidRPr="00284FA4" w:rsidRDefault="0043714E">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5459C6A5" w14:textId="77777777" w:rsidR="0043714E" w:rsidRPr="004033F1" w:rsidRDefault="0043714E">
                            <w:pPr>
                              <w:rPr>
                                <w:rFonts w:ascii="Calibri" w:hAnsi="Calibri"/>
                                <w:b/>
                                <w:bCs/>
                                <w:color w:val="FFFFFF" w:themeColor="background1"/>
                                <w:sz w:val="44"/>
                                <w:szCs w:val="44"/>
                              </w:rPr>
                            </w:pPr>
                            <w:r w:rsidRPr="004033F1">
                              <w:rPr>
                                <w:rFonts w:ascii="Calibri" w:hAnsi="Calibri"/>
                                <w:b/>
                                <w:bCs/>
                                <w:color w:val="FFFFFF" w:themeColor="background1"/>
                                <w:sz w:val="44"/>
                                <w:szCs w:val="44"/>
                              </w:rPr>
                              <w:t>Green Chemistry &amp; Sustainable Science</w:t>
                            </w:r>
                          </w:p>
                          <w:p w14:paraId="13268382" w14:textId="77777777" w:rsidR="0043714E" w:rsidRDefault="004371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3" o:spid="_x0000_s1026" type="#_x0000_t202" style="position:absolute;left:0;text-align:left;margin-left:28.75pt;margin-top:27.35pt;width:479.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" filled="f" stroked="f">
                <v:textbox>
                  <w:txbxContent>
                    <w:p w14:paraId="47A9B38B" w14:textId="77777777" w:rsidR="0043714E" w:rsidRPr="00284FA4" w:rsidRDefault="0043714E">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5459C6A5" w14:textId="77777777" w:rsidR="0043714E" w:rsidRPr="004033F1" w:rsidRDefault="0043714E">
                      <w:pPr>
                        <w:rPr>
                          <w:rFonts w:ascii="Calibri" w:hAnsi="Calibri"/>
                          <w:b/>
                          <w:bCs/>
                          <w:color w:val="FFFFFF" w:themeColor="background1"/>
                          <w:sz w:val="44"/>
                          <w:szCs w:val="44"/>
                        </w:rPr>
                      </w:pPr>
                      <w:r w:rsidRPr="004033F1">
                        <w:rPr>
                          <w:rFonts w:ascii="Calibri" w:hAnsi="Calibri"/>
                          <w:b/>
                          <w:bCs/>
                          <w:color w:val="FFFFFF" w:themeColor="background1"/>
                          <w:sz w:val="44"/>
                          <w:szCs w:val="44"/>
                        </w:rPr>
                        <w:t>Green Chemistry &amp; Sustainable Science</w:t>
                      </w:r>
                    </w:p>
                    <w:p w14:paraId="13268382" w14:textId="77777777" w:rsidR="0043714E" w:rsidRDefault="0043714E"/>
                  </w:txbxContent>
                </v:textbox>
                <w10:wrap type="square" anchorx="page" anchory="page"/>
                <w10:anchorlock/>
              </v:shape>
            </w:pict>
          </mc:Fallback>
        </mc:AlternateContent>
      </w:r>
      <w:r w:rsidR="00273E9A" w:rsidRPr="00632F1D">
        <w:rPr>
          <w:lang w:val="en-US"/>
        </w:rPr>
        <w:drawing>
          <wp:anchor distT="0" distB="0" distL="114300" distR="114300" simplePos="0" relativeHeight="251660288" behindDoc="1" locked="0" layoutInCell="1" allowOverlap="1" wp14:anchorId="1E352BC4" wp14:editId="78DCD39E">
            <wp:simplePos x="0" y="0"/>
            <wp:positionH relativeFrom="page">
              <wp:posOffset>280035</wp:posOffset>
            </wp:positionH>
            <wp:positionV relativeFrom="page">
              <wp:posOffset>9489440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82C12" w:rsidRPr="00632F1D">
        <w:t>E</w:t>
      </w:r>
      <w:r w:rsidR="0043714E">
        <w:t>lectronic Transitions</w:t>
      </w:r>
    </w:p>
    <w:p w14:paraId="0B9C7086" w14:textId="77777777" w:rsidR="0043714E" w:rsidRPr="0043714E" w:rsidRDefault="0043714E" w:rsidP="0043714E">
      <w:pPr>
        <w:spacing w:line="360" w:lineRule="auto"/>
        <w:jc w:val="both"/>
        <w:rPr>
          <w:rFonts w:ascii="Calibri" w:hAnsi="Calibri"/>
          <w:i/>
          <w:color w:val="000000" w:themeColor="text1"/>
        </w:rPr>
      </w:pPr>
      <w:r w:rsidRPr="0043714E">
        <w:rPr>
          <w:rFonts w:ascii="Calibri" w:hAnsi="Calibri"/>
          <w:i/>
          <w:color w:val="000000" w:themeColor="text1"/>
        </w:rPr>
        <w:t xml:space="preserve">Written by Helene </w:t>
      </w:r>
      <w:proofErr w:type="spellStart"/>
      <w:r w:rsidRPr="0043714E">
        <w:rPr>
          <w:rFonts w:ascii="Calibri" w:hAnsi="Calibri"/>
          <w:i/>
          <w:color w:val="000000" w:themeColor="text1"/>
        </w:rPr>
        <w:t>Nameth</w:t>
      </w:r>
      <w:proofErr w:type="spellEnd"/>
      <w:r w:rsidRPr="0043714E">
        <w:rPr>
          <w:rFonts w:ascii="Calibri" w:hAnsi="Calibri"/>
          <w:i/>
          <w:color w:val="000000" w:themeColor="text1"/>
        </w:rPr>
        <w:t xml:space="preserve"> and Carolyn </w:t>
      </w:r>
      <w:proofErr w:type="spellStart"/>
      <w:r w:rsidRPr="0043714E">
        <w:rPr>
          <w:rFonts w:ascii="Calibri" w:hAnsi="Calibri"/>
          <w:i/>
          <w:color w:val="000000" w:themeColor="text1"/>
        </w:rPr>
        <w:t>Wojicik</w:t>
      </w:r>
      <w:proofErr w:type="spellEnd"/>
      <w:r w:rsidRPr="0043714E">
        <w:rPr>
          <w:rFonts w:ascii="Calibri" w:hAnsi="Calibri"/>
          <w:i/>
          <w:color w:val="000000" w:themeColor="text1"/>
        </w:rPr>
        <w:t>, 2010 Summer Workshop Participants</w:t>
      </w:r>
    </w:p>
    <w:p w14:paraId="0B9578E9" w14:textId="77777777" w:rsidR="0043714E" w:rsidRPr="00A720C2" w:rsidRDefault="0043714E" w:rsidP="0043714E">
      <w:pPr>
        <w:rPr>
          <w:rFonts w:ascii="Cambria" w:hAnsi="Cambria"/>
          <w:b/>
        </w:rPr>
      </w:pPr>
    </w:p>
    <w:p w14:paraId="004C26EA" w14:textId="77777777" w:rsidR="0043714E" w:rsidRPr="0043714E" w:rsidRDefault="0043714E" w:rsidP="0043714E">
      <w:pPr>
        <w:rPr>
          <w:rFonts w:ascii="Calibri" w:hAnsi="Calibri"/>
          <w:b/>
          <w:color w:val="1FB09D"/>
          <w:sz w:val="26"/>
          <w:szCs w:val="26"/>
        </w:rPr>
      </w:pPr>
      <w:r w:rsidRPr="0043714E">
        <w:rPr>
          <w:rFonts w:ascii="Calibri" w:hAnsi="Calibri"/>
          <w:b/>
          <w:color w:val="1FB09D"/>
          <w:sz w:val="26"/>
          <w:szCs w:val="26"/>
        </w:rPr>
        <w:t>Teacher Background Information:</w:t>
      </w:r>
    </w:p>
    <w:p w14:paraId="047D8F31" w14:textId="77777777" w:rsidR="0043714E" w:rsidRPr="0043714E" w:rsidRDefault="0043714E" w:rsidP="0043714E">
      <w:pPr>
        <w:rPr>
          <w:rFonts w:ascii="Cambria" w:hAnsi="Cambria"/>
          <w:b/>
          <w:sz w:val="22"/>
          <w:szCs w:val="22"/>
        </w:rPr>
      </w:pPr>
      <w:r w:rsidRPr="0043714E">
        <w:rPr>
          <w:rFonts w:ascii="Cambria" w:hAnsi="Cambria"/>
          <w:sz w:val="22"/>
          <w:szCs w:val="22"/>
        </w:rPr>
        <w:t xml:space="preserve">This lesson replaces traditionally used flame test activities which and used nitrate salts of sodium, potassium, lithium, strontium, calcium, barium and copper (II) as well as sodium chloride. The redesigned lab includes acetate salts of sodium chloride, sodium acetate, and potassium acetate. </w:t>
      </w:r>
    </w:p>
    <w:p w14:paraId="5FEAF669" w14:textId="77777777" w:rsidR="0043714E" w:rsidRPr="00A720C2" w:rsidRDefault="0043714E" w:rsidP="0043714E">
      <w:pPr>
        <w:rPr>
          <w:rFonts w:ascii="Cambria" w:hAnsi="Cambria"/>
          <w:b/>
        </w:rPr>
      </w:pPr>
    </w:p>
    <w:p w14:paraId="53FBF76A" w14:textId="77777777" w:rsidR="0043714E" w:rsidRPr="0043714E" w:rsidRDefault="0043714E" w:rsidP="0043714E">
      <w:pPr>
        <w:rPr>
          <w:rFonts w:ascii="Calibri" w:hAnsi="Calibri"/>
          <w:color w:val="1FB09D"/>
          <w:sz w:val="26"/>
          <w:szCs w:val="26"/>
        </w:rPr>
      </w:pPr>
      <w:r w:rsidRPr="0043714E">
        <w:rPr>
          <w:rFonts w:ascii="Calibri" w:hAnsi="Calibri"/>
          <w:b/>
          <w:color w:val="1FB09D"/>
          <w:sz w:val="26"/>
          <w:szCs w:val="26"/>
        </w:rPr>
        <w:t xml:space="preserve">Safety Information: </w:t>
      </w:r>
    </w:p>
    <w:p w14:paraId="044F8C55" w14:textId="77777777" w:rsidR="0043714E" w:rsidRPr="0043714E" w:rsidRDefault="0043714E" w:rsidP="0043714E">
      <w:pPr>
        <w:numPr>
          <w:ilvl w:val="0"/>
          <w:numId w:val="13"/>
        </w:numPr>
        <w:rPr>
          <w:rFonts w:ascii="Cambria" w:hAnsi="Cambria"/>
          <w:sz w:val="22"/>
          <w:szCs w:val="22"/>
        </w:rPr>
      </w:pPr>
      <w:r w:rsidRPr="0043714E">
        <w:rPr>
          <w:rFonts w:ascii="Cambria" w:hAnsi="Cambria"/>
          <w:sz w:val="22"/>
          <w:szCs w:val="22"/>
        </w:rPr>
        <w:t>All three solutions are considered minor skin irritants</w:t>
      </w:r>
    </w:p>
    <w:p w14:paraId="7AC73ECA" w14:textId="77777777" w:rsidR="0043714E" w:rsidRPr="0043714E" w:rsidRDefault="0043714E" w:rsidP="0043714E">
      <w:pPr>
        <w:numPr>
          <w:ilvl w:val="0"/>
          <w:numId w:val="13"/>
        </w:numPr>
        <w:rPr>
          <w:rFonts w:ascii="Cambria" w:hAnsi="Cambria"/>
          <w:sz w:val="22"/>
          <w:szCs w:val="22"/>
        </w:rPr>
      </w:pPr>
      <w:r w:rsidRPr="0043714E">
        <w:rPr>
          <w:rFonts w:ascii="Cambria" w:hAnsi="Cambria"/>
          <w:sz w:val="22"/>
          <w:szCs w:val="22"/>
        </w:rPr>
        <w:t>If they come in contact with eyes, flush for 15 minutes</w:t>
      </w:r>
    </w:p>
    <w:p w14:paraId="48C0C823" w14:textId="77777777" w:rsidR="0043714E" w:rsidRPr="00A720C2" w:rsidRDefault="0043714E" w:rsidP="0043714E">
      <w:pPr>
        <w:rPr>
          <w:rFonts w:ascii="Cambria" w:hAnsi="Cambria"/>
          <w:b/>
        </w:rPr>
      </w:pPr>
    </w:p>
    <w:p w14:paraId="26CAD131" w14:textId="77777777" w:rsidR="0043714E" w:rsidRPr="0043714E" w:rsidRDefault="0043714E" w:rsidP="0043714E">
      <w:pPr>
        <w:rPr>
          <w:rFonts w:ascii="Cambria" w:hAnsi="Cambria"/>
          <w:sz w:val="22"/>
          <w:szCs w:val="22"/>
        </w:rPr>
      </w:pPr>
      <w:r w:rsidRPr="0043714E">
        <w:rPr>
          <w:rFonts w:ascii="Calibri" w:hAnsi="Calibri"/>
          <w:b/>
          <w:color w:val="1FB09D"/>
          <w:sz w:val="26"/>
          <w:szCs w:val="26"/>
        </w:rPr>
        <w:t>Educational Goal:</w:t>
      </w:r>
      <w:r w:rsidRPr="00A720C2">
        <w:rPr>
          <w:rFonts w:ascii="Cambria" w:hAnsi="Cambria"/>
        </w:rPr>
        <w:t xml:space="preserve"> </w:t>
      </w:r>
      <w:r w:rsidRPr="0043714E">
        <w:rPr>
          <w:rFonts w:ascii="Cambria" w:hAnsi="Cambria"/>
          <w:sz w:val="22"/>
          <w:szCs w:val="22"/>
        </w:rPr>
        <w:t>Students will understand…</w:t>
      </w:r>
    </w:p>
    <w:p w14:paraId="4DC7FC8C" w14:textId="77777777" w:rsidR="0043714E" w:rsidRPr="0043714E" w:rsidRDefault="0043714E" w:rsidP="0043714E">
      <w:pPr>
        <w:numPr>
          <w:ilvl w:val="0"/>
          <w:numId w:val="14"/>
        </w:numPr>
        <w:rPr>
          <w:rFonts w:ascii="Cambria" w:hAnsi="Cambria"/>
          <w:sz w:val="22"/>
          <w:szCs w:val="22"/>
        </w:rPr>
      </w:pPr>
      <w:r w:rsidRPr="0043714E">
        <w:rPr>
          <w:rFonts w:ascii="Cambria" w:hAnsi="Cambria"/>
          <w:sz w:val="22"/>
          <w:szCs w:val="22"/>
        </w:rPr>
        <w:t xml:space="preserve">That as elements (and compounds) absorb energy the energy causes electronic transitions </w:t>
      </w:r>
    </w:p>
    <w:p w14:paraId="0C306619" w14:textId="77777777" w:rsidR="0043714E" w:rsidRPr="0043714E" w:rsidRDefault="0043714E" w:rsidP="0043714E">
      <w:pPr>
        <w:numPr>
          <w:ilvl w:val="0"/>
          <w:numId w:val="14"/>
        </w:numPr>
        <w:rPr>
          <w:rFonts w:ascii="Cambria" w:hAnsi="Cambria"/>
          <w:sz w:val="22"/>
          <w:szCs w:val="22"/>
        </w:rPr>
      </w:pPr>
      <w:r w:rsidRPr="0043714E">
        <w:rPr>
          <w:rFonts w:ascii="Cambria" w:hAnsi="Cambria"/>
          <w:sz w:val="22"/>
          <w:szCs w:val="22"/>
        </w:rPr>
        <w:t>That the energy absorbed is released from metals as visible light</w:t>
      </w:r>
    </w:p>
    <w:p w14:paraId="37C97B63" w14:textId="77777777" w:rsidR="0043714E" w:rsidRPr="0043714E" w:rsidRDefault="0043714E" w:rsidP="0043714E">
      <w:pPr>
        <w:numPr>
          <w:ilvl w:val="0"/>
          <w:numId w:val="14"/>
        </w:numPr>
        <w:rPr>
          <w:rFonts w:ascii="Cambria" w:hAnsi="Cambria"/>
          <w:sz w:val="22"/>
          <w:szCs w:val="22"/>
        </w:rPr>
      </w:pPr>
      <w:r w:rsidRPr="0043714E">
        <w:rPr>
          <w:rFonts w:ascii="Cambria" w:hAnsi="Cambria"/>
          <w:sz w:val="22"/>
          <w:szCs w:val="22"/>
        </w:rPr>
        <w:t>That the energy absorbed/released is of specific energies dependent upon the element (electronic configuration) involved</w:t>
      </w:r>
    </w:p>
    <w:p w14:paraId="478F688B" w14:textId="77777777" w:rsidR="0043714E" w:rsidRPr="00A720C2" w:rsidRDefault="0043714E" w:rsidP="0043714E">
      <w:pPr>
        <w:pStyle w:val="body"/>
        <w:rPr>
          <w:rFonts w:ascii="Cambria" w:hAnsi="Cambria"/>
          <w:smallCaps/>
          <w:sz w:val="24"/>
          <w:szCs w:val="24"/>
        </w:rPr>
      </w:pPr>
    </w:p>
    <w:p w14:paraId="63AA85B2" w14:textId="77777777" w:rsidR="0043714E" w:rsidRPr="0043714E" w:rsidRDefault="0043714E" w:rsidP="0043714E">
      <w:pPr>
        <w:rPr>
          <w:rFonts w:ascii="Cambria" w:hAnsi="Cambria"/>
          <w:sz w:val="22"/>
          <w:szCs w:val="22"/>
        </w:rPr>
      </w:pPr>
      <w:r w:rsidRPr="0043714E">
        <w:rPr>
          <w:rFonts w:ascii="Calibri" w:hAnsi="Calibri"/>
          <w:b/>
          <w:color w:val="1FB09D"/>
          <w:sz w:val="26"/>
          <w:szCs w:val="26"/>
        </w:rPr>
        <w:t>Student Objectives:</w:t>
      </w:r>
      <w:r w:rsidRPr="00A720C2">
        <w:rPr>
          <w:rFonts w:ascii="Cambria" w:hAnsi="Cambria"/>
        </w:rPr>
        <w:t xml:space="preserve"> </w:t>
      </w:r>
      <w:r w:rsidRPr="0043714E">
        <w:rPr>
          <w:rFonts w:ascii="Cambria" w:hAnsi="Cambria"/>
          <w:sz w:val="22"/>
          <w:szCs w:val="22"/>
        </w:rPr>
        <w:t>Students will …</w:t>
      </w:r>
    </w:p>
    <w:p w14:paraId="1FD7D868" w14:textId="77777777" w:rsidR="0043714E" w:rsidRPr="0043714E" w:rsidRDefault="0043714E" w:rsidP="0043714E">
      <w:pPr>
        <w:numPr>
          <w:ilvl w:val="0"/>
          <w:numId w:val="15"/>
        </w:numPr>
        <w:rPr>
          <w:rFonts w:ascii="Cambria" w:hAnsi="Cambria"/>
          <w:sz w:val="22"/>
          <w:szCs w:val="22"/>
        </w:rPr>
      </w:pPr>
      <w:r w:rsidRPr="0043714E">
        <w:rPr>
          <w:rFonts w:ascii="Cambria" w:hAnsi="Cambria"/>
          <w:sz w:val="22"/>
          <w:szCs w:val="22"/>
        </w:rPr>
        <w:t>Recognize flame tests are a qualitative test for a metal cation.</w:t>
      </w:r>
    </w:p>
    <w:p w14:paraId="3695BFFC" w14:textId="77777777" w:rsidR="0043714E" w:rsidRPr="0043714E" w:rsidRDefault="0043714E" w:rsidP="0043714E">
      <w:pPr>
        <w:numPr>
          <w:ilvl w:val="0"/>
          <w:numId w:val="15"/>
        </w:numPr>
        <w:rPr>
          <w:rFonts w:ascii="Cambria" w:hAnsi="Cambria"/>
          <w:sz w:val="22"/>
          <w:szCs w:val="22"/>
        </w:rPr>
        <w:sectPr w:rsidR="0043714E" w:rsidRPr="0043714E" w:rsidSect="0043714E">
          <w:headerReference w:type="default" r:id="rId10"/>
          <w:footerReference w:type="default" r:id="rId11"/>
          <w:pgSz w:w="12240" w:h="15840"/>
          <w:pgMar w:top="907" w:right="1800" w:bottom="1440" w:left="1080" w:header="720" w:footer="288" w:gutter="0"/>
          <w:cols w:space="720"/>
          <w:docGrid w:linePitch="360"/>
        </w:sectPr>
      </w:pPr>
    </w:p>
    <w:p w14:paraId="29F2F4D9" w14:textId="77777777" w:rsidR="0043714E" w:rsidRPr="0043714E" w:rsidRDefault="0043714E" w:rsidP="0043714E">
      <w:pPr>
        <w:numPr>
          <w:ilvl w:val="0"/>
          <w:numId w:val="15"/>
        </w:numPr>
        <w:rPr>
          <w:rFonts w:ascii="Cambria" w:hAnsi="Cambria"/>
          <w:sz w:val="22"/>
          <w:szCs w:val="22"/>
        </w:rPr>
      </w:pPr>
      <w:r w:rsidRPr="0043714E">
        <w:rPr>
          <w:rFonts w:ascii="Cambria" w:hAnsi="Cambria"/>
          <w:sz w:val="22"/>
          <w:szCs w:val="22"/>
        </w:rPr>
        <w:t>Understand that energy absorbed as light can be emitted by atoms.</w:t>
      </w:r>
    </w:p>
    <w:p w14:paraId="68A7FB8D" w14:textId="77777777" w:rsidR="0043714E" w:rsidRPr="0043714E" w:rsidRDefault="0043714E" w:rsidP="0043714E">
      <w:pPr>
        <w:numPr>
          <w:ilvl w:val="0"/>
          <w:numId w:val="15"/>
        </w:numPr>
        <w:rPr>
          <w:rFonts w:ascii="Cambria" w:hAnsi="Cambria"/>
          <w:sz w:val="22"/>
          <w:szCs w:val="22"/>
        </w:rPr>
      </w:pPr>
      <w:r w:rsidRPr="0043714E">
        <w:rPr>
          <w:rFonts w:ascii="Cambria" w:hAnsi="Cambria"/>
          <w:sz w:val="22"/>
          <w:szCs w:val="22"/>
        </w:rPr>
        <w:t>Relate the ‘</w:t>
      </w:r>
      <w:proofErr w:type="spellStart"/>
      <w:r w:rsidRPr="0043714E">
        <w:rPr>
          <w:rFonts w:ascii="Cambria" w:hAnsi="Cambria"/>
          <w:sz w:val="22"/>
          <w:szCs w:val="22"/>
        </w:rPr>
        <w:t>colors</w:t>
      </w:r>
      <w:proofErr w:type="spellEnd"/>
      <w:r w:rsidRPr="0043714E">
        <w:rPr>
          <w:rFonts w:ascii="Cambria" w:hAnsi="Cambria"/>
          <w:sz w:val="22"/>
          <w:szCs w:val="22"/>
        </w:rPr>
        <w:t>’ of light to its wavelength and energy.</w:t>
      </w:r>
    </w:p>
    <w:p w14:paraId="0F6A3E72" w14:textId="77777777" w:rsidR="0043714E" w:rsidRPr="0043714E" w:rsidRDefault="0043714E" w:rsidP="0043714E">
      <w:pPr>
        <w:numPr>
          <w:ilvl w:val="0"/>
          <w:numId w:val="15"/>
        </w:numPr>
        <w:rPr>
          <w:rFonts w:ascii="Cambria" w:hAnsi="Cambria"/>
          <w:sz w:val="22"/>
          <w:szCs w:val="22"/>
        </w:rPr>
      </w:pPr>
      <w:r w:rsidRPr="0043714E">
        <w:rPr>
          <w:rFonts w:ascii="Cambria" w:hAnsi="Cambria"/>
          <w:sz w:val="22"/>
          <w:szCs w:val="22"/>
        </w:rPr>
        <w:t>Practice Lab Safety</w:t>
      </w:r>
    </w:p>
    <w:p w14:paraId="79EA564E" w14:textId="77777777" w:rsidR="0043714E" w:rsidRPr="00A720C2" w:rsidRDefault="0043714E" w:rsidP="0043714E">
      <w:pPr>
        <w:rPr>
          <w:rFonts w:ascii="Cambria" w:hAnsi="Cambria"/>
          <w:b/>
        </w:rPr>
      </w:pPr>
    </w:p>
    <w:p w14:paraId="2DFDE5B3" w14:textId="77777777" w:rsidR="0043714E" w:rsidRPr="0043714E" w:rsidRDefault="0043714E" w:rsidP="0043714E">
      <w:pPr>
        <w:rPr>
          <w:rFonts w:ascii="Cambria" w:hAnsi="Cambria"/>
          <w:b/>
          <w:color w:val="000000" w:themeColor="text1"/>
          <w:sz w:val="22"/>
          <w:szCs w:val="22"/>
        </w:rPr>
      </w:pPr>
      <w:r w:rsidRPr="0043714E">
        <w:rPr>
          <w:rFonts w:ascii="Calibri" w:hAnsi="Calibri"/>
          <w:b/>
          <w:color w:val="1FB09D"/>
          <w:sz w:val="26"/>
          <w:szCs w:val="26"/>
        </w:rPr>
        <w:t>Materials:</w:t>
      </w:r>
      <w:r w:rsidRPr="00A720C2">
        <w:rPr>
          <w:rFonts w:ascii="Cambria" w:hAnsi="Cambria"/>
          <w:b/>
        </w:rPr>
        <w:t xml:space="preserve"> </w:t>
      </w:r>
      <w:r w:rsidRPr="0043714E">
        <w:rPr>
          <w:rFonts w:ascii="Cambria" w:hAnsi="Cambria"/>
          <w:bCs/>
          <w:color w:val="000000" w:themeColor="text1"/>
          <w:sz w:val="22"/>
          <w:szCs w:val="22"/>
        </w:rPr>
        <w:t>(per lab group ~3 students)</w:t>
      </w:r>
    </w:p>
    <w:p w14:paraId="0061C525" w14:textId="77777777" w:rsidR="0043714E" w:rsidRPr="0043714E" w:rsidRDefault="0043714E" w:rsidP="0043714E">
      <w:pPr>
        <w:spacing w:line="360" w:lineRule="auto"/>
        <w:rPr>
          <w:rFonts w:ascii="Cambria" w:hAnsi="Cambria"/>
          <w:sz w:val="22"/>
          <w:szCs w:val="22"/>
        </w:rPr>
        <w:sectPr w:rsidR="0043714E" w:rsidRPr="0043714E" w:rsidSect="0043714E">
          <w:type w:val="continuous"/>
          <w:pgSz w:w="12240" w:h="15840"/>
          <w:pgMar w:top="907" w:right="1800" w:bottom="1440" w:left="1080" w:header="720" w:footer="720" w:gutter="0"/>
          <w:cols w:space="720"/>
          <w:docGrid w:linePitch="360"/>
        </w:sectPr>
      </w:pPr>
    </w:p>
    <w:p w14:paraId="41D4C9FF" w14:textId="77777777" w:rsidR="0043714E" w:rsidRPr="0043714E" w:rsidRDefault="0043714E" w:rsidP="0043714E">
      <w:pPr>
        <w:numPr>
          <w:ilvl w:val="0"/>
          <w:numId w:val="12"/>
        </w:numPr>
        <w:rPr>
          <w:rFonts w:ascii="Cambria" w:hAnsi="Cambria"/>
          <w:sz w:val="22"/>
          <w:szCs w:val="22"/>
        </w:rPr>
      </w:pPr>
      <w:r w:rsidRPr="0043714E">
        <w:rPr>
          <w:rFonts w:ascii="Cambria" w:hAnsi="Cambria"/>
          <w:sz w:val="22"/>
          <w:szCs w:val="22"/>
        </w:rPr>
        <w:t>1mL 0.1M sodium acetate solution</w:t>
      </w:r>
    </w:p>
    <w:p w14:paraId="1B562644" w14:textId="77777777" w:rsidR="0043714E" w:rsidRPr="0043714E" w:rsidRDefault="0043714E" w:rsidP="0043714E">
      <w:pPr>
        <w:numPr>
          <w:ilvl w:val="0"/>
          <w:numId w:val="12"/>
        </w:numPr>
        <w:rPr>
          <w:rFonts w:ascii="Cambria" w:hAnsi="Cambria"/>
          <w:sz w:val="22"/>
          <w:szCs w:val="22"/>
        </w:rPr>
      </w:pPr>
      <w:r w:rsidRPr="0043714E">
        <w:rPr>
          <w:rFonts w:ascii="Cambria" w:hAnsi="Cambria"/>
          <w:sz w:val="22"/>
          <w:szCs w:val="22"/>
        </w:rPr>
        <w:t>1mL 0.1 M sodium chloride solution</w:t>
      </w:r>
    </w:p>
    <w:p w14:paraId="5306AC69" w14:textId="77777777" w:rsidR="0043714E" w:rsidRPr="0043714E" w:rsidRDefault="0043714E" w:rsidP="0043714E">
      <w:pPr>
        <w:numPr>
          <w:ilvl w:val="0"/>
          <w:numId w:val="12"/>
        </w:numPr>
        <w:rPr>
          <w:rFonts w:ascii="Cambria" w:hAnsi="Cambria"/>
          <w:sz w:val="22"/>
          <w:szCs w:val="22"/>
        </w:rPr>
      </w:pPr>
      <w:r w:rsidRPr="0043714E">
        <w:rPr>
          <w:rFonts w:ascii="Cambria" w:hAnsi="Cambria"/>
          <w:sz w:val="22"/>
          <w:szCs w:val="22"/>
        </w:rPr>
        <w:t xml:space="preserve">1mL 0.1M potassium acetate solution </w:t>
      </w:r>
    </w:p>
    <w:p w14:paraId="42110A57" w14:textId="77777777" w:rsidR="0043714E" w:rsidRPr="0043714E" w:rsidRDefault="0043714E" w:rsidP="0043714E">
      <w:pPr>
        <w:numPr>
          <w:ilvl w:val="0"/>
          <w:numId w:val="12"/>
        </w:numPr>
        <w:rPr>
          <w:rFonts w:ascii="Cambria" w:hAnsi="Cambria"/>
          <w:sz w:val="22"/>
          <w:szCs w:val="22"/>
        </w:rPr>
      </w:pPr>
      <w:r w:rsidRPr="0043714E">
        <w:rPr>
          <w:rFonts w:ascii="Cambria" w:hAnsi="Cambria"/>
          <w:sz w:val="22"/>
          <w:szCs w:val="22"/>
        </w:rPr>
        <w:t>3 test tubes</w:t>
      </w:r>
    </w:p>
    <w:p w14:paraId="22C68F69" w14:textId="77777777" w:rsidR="0043714E" w:rsidRPr="0043714E" w:rsidRDefault="0043714E" w:rsidP="0043714E">
      <w:pPr>
        <w:numPr>
          <w:ilvl w:val="0"/>
          <w:numId w:val="12"/>
        </w:numPr>
        <w:rPr>
          <w:rFonts w:ascii="Cambria" w:hAnsi="Cambria"/>
          <w:sz w:val="22"/>
          <w:szCs w:val="22"/>
        </w:rPr>
      </w:pPr>
      <w:r w:rsidRPr="0043714E">
        <w:rPr>
          <w:rFonts w:ascii="Cambria" w:hAnsi="Cambria"/>
          <w:sz w:val="22"/>
          <w:szCs w:val="22"/>
        </w:rPr>
        <w:t>6 wooden splints</w:t>
      </w:r>
    </w:p>
    <w:p w14:paraId="367886E3" w14:textId="77777777" w:rsidR="0043714E" w:rsidRDefault="0043714E" w:rsidP="0043714E">
      <w:pPr>
        <w:numPr>
          <w:ilvl w:val="0"/>
          <w:numId w:val="12"/>
        </w:numPr>
        <w:rPr>
          <w:rFonts w:ascii="Cambria" w:hAnsi="Cambria"/>
          <w:sz w:val="22"/>
          <w:szCs w:val="22"/>
        </w:rPr>
      </w:pPr>
      <w:r>
        <w:rPr>
          <w:rFonts w:ascii="Cambria" w:hAnsi="Cambria"/>
          <w:sz w:val="22"/>
          <w:szCs w:val="22"/>
        </w:rPr>
        <w:t>Striker</w:t>
      </w:r>
    </w:p>
    <w:p w14:paraId="48DB80D7" w14:textId="77777777" w:rsidR="0043714E" w:rsidRPr="0043714E" w:rsidRDefault="0043714E" w:rsidP="0043714E">
      <w:pPr>
        <w:numPr>
          <w:ilvl w:val="0"/>
          <w:numId w:val="12"/>
        </w:numPr>
        <w:rPr>
          <w:rFonts w:ascii="Cambria" w:hAnsi="Cambria"/>
          <w:sz w:val="22"/>
          <w:szCs w:val="22"/>
        </w:rPr>
      </w:pPr>
      <w:r w:rsidRPr="0043714E">
        <w:rPr>
          <w:rFonts w:ascii="Cambria" w:hAnsi="Cambria"/>
          <w:sz w:val="22"/>
          <w:szCs w:val="22"/>
        </w:rPr>
        <w:t>Bunsen Burner</w:t>
      </w:r>
    </w:p>
    <w:p w14:paraId="27EA91CC" w14:textId="77777777" w:rsidR="0043714E" w:rsidRDefault="0043714E" w:rsidP="0043714E">
      <w:pPr>
        <w:rPr>
          <w:rFonts w:ascii="Cambria" w:hAnsi="Cambria"/>
        </w:rPr>
        <w:sectPr w:rsidR="0043714E" w:rsidSect="0043714E">
          <w:type w:val="continuous"/>
          <w:pgSz w:w="12240" w:h="15840"/>
          <w:pgMar w:top="1440" w:right="1440" w:bottom="1440" w:left="1440" w:header="720" w:footer="720" w:gutter="0"/>
          <w:cols w:num="2" w:space="720"/>
          <w:docGrid w:linePitch="360"/>
        </w:sectPr>
      </w:pPr>
    </w:p>
    <w:p w14:paraId="6CE802D8" w14:textId="77777777" w:rsidR="0043714E" w:rsidRPr="0043714E" w:rsidRDefault="0043714E" w:rsidP="0043714E"/>
    <w:p w14:paraId="1BC1FA1A" w14:textId="77777777" w:rsidR="0043714E" w:rsidRPr="0043714E" w:rsidRDefault="0043714E" w:rsidP="0043714E">
      <w:pPr>
        <w:rPr>
          <w:rFonts w:ascii="Cambria" w:hAnsi="Cambria"/>
          <w:sz w:val="22"/>
          <w:szCs w:val="22"/>
        </w:rPr>
      </w:pPr>
      <w:r w:rsidRPr="0043714E">
        <w:rPr>
          <w:rFonts w:ascii="Calibri" w:hAnsi="Calibri"/>
          <w:b/>
          <w:color w:val="48B49F"/>
          <w:sz w:val="26"/>
          <w:szCs w:val="26"/>
        </w:rPr>
        <w:t>Time Required:</w:t>
      </w:r>
      <w:r w:rsidRPr="0043714E">
        <w:t xml:space="preserve"> </w:t>
      </w:r>
      <w:r w:rsidRPr="0043714E">
        <w:rPr>
          <w:rFonts w:ascii="Cambria" w:hAnsi="Cambria"/>
          <w:sz w:val="22"/>
          <w:szCs w:val="22"/>
        </w:rPr>
        <w:t xml:space="preserve">One </w:t>
      </w:r>
      <w:proofErr w:type="gramStart"/>
      <w:r w:rsidRPr="0043714E">
        <w:rPr>
          <w:rFonts w:ascii="Cambria" w:hAnsi="Cambria"/>
          <w:sz w:val="22"/>
          <w:szCs w:val="22"/>
        </w:rPr>
        <w:t>45 minute</w:t>
      </w:r>
      <w:proofErr w:type="gramEnd"/>
      <w:r w:rsidRPr="0043714E">
        <w:rPr>
          <w:rFonts w:ascii="Cambria" w:hAnsi="Cambria"/>
          <w:sz w:val="22"/>
          <w:szCs w:val="22"/>
        </w:rPr>
        <w:t xml:space="preserve"> class period</w:t>
      </w:r>
    </w:p>
    <w:p w14:paraId="7BA484FE" w14:textId="77777777" w:rsidR="0043714E" w:rsidRPr="0043714E" w:rsidRDefault="0043714E" w:rsidP="0043714E"/>
    <w:p w14:paraId="718F0466" w14:textId="77777777" w:rsidR="0043714E" w:rsidRPr="0043714E" w:rsidRDefault="0043714E" w:rsidP="0043714E">
      <w:r w:rsidRPr="0043714E">
        <w:rPr>
          <w:rFonts w:ascii="Calibri" w:hAnsi="Calibri"/>
          <w:b/>
          <w:color w:val="48B49F"/>
          <w:sz w:val="26"/>
          <w:szCs w:val="26"/>
        </w:rPr>
        <w:t>Standards Met:</w:t>
      </w:r>
      <w:r w:rsidRPr="0043714E">
        <w:t xml:space="preserve"> </w:t>
      </w:r>
      <w:r w:rsidRPr="0043714E">
        <w:rPr>
          <w:rFonts w:ascii="Cambria" w:hAnsi="Cambria"/>
          <w:sz w:val="22"/>
          <w:szCs w:val="22"/>
        </w:rPr>
        <w:t>NGSS</w:t>
      </w:r>
    </w:p>
    <w:p w14:paraId="60327896" w14:textId="77777777" w:rsidR="0043714E" w:rsidRPr="0043714E" w:rsidRDefault="0043714E" w:rsidP="0043714E">
      <w:pPr>
        <w:rPr>
          <w:rFonts w:ascii="Cambria" w:hAnsi="Cambria"/>
          <w:sz w:val="22"/>
          <w:szCs w:val="22"/>
        </w:rPr>
      </w:pPr>
      <w:r w:rsidRPr="0043714E">
        <w:rPr>
          <w:rFonts w:ascii="Cambria" w:hAnsi="Cambria"/>
          <w:b/>
          <w:sz w:val="22"/>
          <w:szCs w:val="22"/>
        </w:rPr>
        <w:t xml:space="preserve">HS-PS1-2. </w:t>
      </w:r>
      <w:r w:rsidRPr="0043714E">
        <w:rPr>
          <w:rFonts w:ascii="Cambria" w:hAnsi="Cambria"/>
          <w:sz w:val="22"/>
          <w:szCs w:val="22"/>
        </w:rPr>
        <w:t>Construct and revise an explanation for the outcome of a simple chemical reaction based on the outermost electron states of atoms, trends in the periodic table, and knowledge of the patterns in chemical properties.</w:t>
      </w:r>
    </w:p>
    <w:p w14:paraId="0B490570" w14:textId="77777777" w:rsidR="0043714E" w:rsidRPr="0043714E" w:rsidRDefault="0043714E" w:rsidP="0043714E">
      <w:pPr>
        <w:rPr>
          <w:rFonts w:ascii="Cambria" w:hAnsi="Cambria"/>
          <w:sz w:val="22"/>
          <w:szCs w:val="22"/>
        </w:rPr>
      </w:pPr>
      <w:r w:rsidRPr="0043714E">
        <w:rPr>
          <w:rFonts w:ascii="Cambria" w:hAnsi="Cambria"/>
          <w:b/>
          <w:sz w:val="22"/>
          <w:szCs w:val="22"/>
        </w:rPr>
        <w:t xml:space="preserve">HS-PS2-6. </w:t>
      </w:r>
      <w:r w:rsidRPr="0043714E">
        <w:rPr>
          <w:rFonts w:ascii="Cambria" w:hAnsi="Cambria"/>
          <w:sz w:val="22"/>
          <w:szCs w:val="22"/>
        </w:rPr>
        <w:t>Communicate scientific and technical information about why the molecular-level structure is important in the functioning of the designed materials.</w:t>
      </w:r>
    </w:p>
    <w:p w14:paraId="1E283530" w14:textId="7B3FA8FA" w:rsidR="0043714E" w:rsidRPr="0043714E" w:rsidRDefault="0043714E" w:rsidP="0043714E">
      <w:pPr>
        <w:sectPr w:rsidR="0043714E" w:rsidRPr="0043714E" w:rsidSect="0043714E">
          <w:type w:val="continuous"/>
          <w:pgSz w:w="12240" w:h="15840"/>
          <w:pgMar w:top="907" w:right="1800" w:bottom="1440" w:left="1080" w:header="720" w:footer="720" w:gutter="0"/>
          <w:cols w:space="720"/>
          <w:docGrid w:linePitch="360"/>
        </w:sectPr>
      </w:pPr>
    </w:p>
    <w:p w14:paraId="078D47B6" w14:textId="223B760B" w:rsidR="0043714E" w:rsidRPr="00274257" w:rsidRDefault="006264D7" w:rsidP="0043714E">
      <w:pPr>
        <w:rPr>
          <w:rFonts w:ascii="Cambria" w:hAnsi="Cambria"/>
          <w:sz w:val="22"/>
          <w:szCs w:val="22"/>
        </w:rPr>
      </w:pPr>
      <w:r>
        <w:rPr>
          <w:rFonts w:ascii="Calibri" w:hAnsi="Calibri"/>
          <w:b/>
          <w:color w:val="48B49F"/>
          <w:sz w:val="26"/>
          <w:szCs w:val="26"/>
        </w:rPr>
        <w:lastRenderedPageBreak/>
        <w:t>Green c</w:t>
      </w:r>
      <w:r w:rsidR="0043714E" w:rsidRPr="00274257">
        <w:rPr>
          <w:rFonts w:ascii="Calibri" w:hAnsi="Calibri"/>
          <w:b/>
          <w:color w:val="48B49F"/>
          <w:sz w:val="26"/>
          <w:szCs w:val="26"/>
        </w:rPr>
        <w:t xml:space="preserve">hemistry </w:t>
      </w:r>
      <w:r w:rsidR="00E06785">
        <w:rPr>
          <w:rFonts w:ascii="Calibri" w:hAnsi="Calibri"/>
          <w:b/>
          <w:color w:val="48B49F"/>
          <w:sz w:val="26"/>
          <w:szCs w:val="26"/>
        </w:rPr>
        <w:t>principles</w:t>
      </w:r>
      <w:r w:rsidR="00031D8B">
        <w:rPr>
          <w:rFonts w:ascii="Calibri" w:hAnsi="Calibri"/>
          <w:b/>
          <w:color w:val="48B49F"/>
          <w:sz w:val="26"/>
          <w:szCs w:val="26"/>
        </w:rPr>
        <w:t xml:space="preserve"> addressed</w:t>
      </w:r>
      <w:r w:rsidR="0043714E" w:rsidRPr="00274257">
        <w:rPr>
          <w:rFonts w:ascii="Calibri" w:hAnsi="Calibri"/>
          <w:b/>
          <w:color w:val="48B49F"/>
          <w:sz w:val="26"/>
          <w:szCs w:val="26"/>
        </w:rPr>
        <w:t>:</w:t>
      </w:r>
      <w:r w:rsidR="0043714E" w:rsidRPr="0043714E">
        <w:t xml:space="preserve"> </w:t>
      </w:r>
      <w:r w:rsidR="0043714E" w:rsidRPr="00274257">
        <w:rPr>
          <w:rFonts w:ascii="Cambria" w:hAnsi="Cambria"/>
          <w:sz w:val="22"/>
          <w:szCs w:val="22"/>
        </w:rPr>
        <w:t>Pollution Prevention ¤ Design for Degradation ¤ Inherently Safer Chemicals for Accident Prevention</w:t>
      </w:r>
    </w:p>
    <w:p w14:paraId="5204B95A" w14:textId="77777777" w:rsidR="0043714E" w:rsidRPr="00274257" w:rsidRDefault="0043714E" w:rsidP="0043714E">
      <w:pPr>
        <w:rPr>
          <w:rFonts w:ascii="Cambria" w:hAnsi="Cambria"/>
          <w:sz w:val="22"/>
          <w:szCs w:val="22"/>
        </w:rPr>
      </w:pPr>
    </w:p>
    <w:p w14:paraId="1A47A04B" w14:textId="77777777" w:rsidR="0043714E" w:rsidRPr="00274257" w:rsidRDefault="0043714E" w:rsidP="0043714E">
      <w:pPr>
        <w:rPr>
          <w:rFonts w:ascii="Calibri" w:hAnsi="Calibri"/>
          <w:b/>
          <w:color w:val="48B49F"/>
          <w:sz w:val="26"/>
          <w:szCs w:val="26"/>
        </w:rPr>
      </w:pPr>
      <w:r w:rsidRPr="00274257">
        <w:rPr>
          <w:rFonts w:ascii="Calibri" w:hAnsi="Calibri"/>
          <w:b/>
          <w:color w:val="48B49F"/>
          <w:sz w:val="26"/>
          <w:szCs w:val="26"/>
        </w:rPr>
        <w:t xml:space="preserve">Teacher Prep: </w:t>
      </w:r>
    </w:p>
    <w:p w14:paraId="48DD149E" w14:textId="77777777" w:rsidR="0043714E" w:rsidRPr="00274257" w:rsidRDefault="0043714E" w:rsidP="00274257">
      <w:pPr>
        <w:pStyle w:val="ListParagraph"/>
        <w:numPr>
          <w:ilvl w:val="0"/>
          <w:numId w:val="21"/>
        </w:numPr>
        <w:rPr>
          <w:rFonts w:ascii="Cambria" w:hAnsi="Cambria"/>
          <w:sz w:val="22"/>
          <w:szCs w:val="22"/>
        </w:rPr>
      </w:pPr>
      <w:r w:rsidRPr="00274257">
        <w:rPr>
          <w:rFonts w:ascii="Cambria" w:hAnsi="Cambria"/>
          <w:sz w:val="22"/>
          <w:szCs w:val="22"/>
        </w:rPr>
        <w:t>Prepare 0.1 M solution of sodium acetate (NaC2H3O2, MW: 82.03 g/mol)</w:t>
      </w:r>
    </w:p>
    <w:p w14:paraId="646CD427" w14:textId="77777777" w:rsidR="0043714E" w:rsidRPr="00274257" w:rsidRDefault="0043714E" w:rsidP="00274257">
      <w:pPr>
        <w:ind w:left="720"/>
        <w:rPr>
          <w:rFonts w:ascii="Cambria" w:hAnsi="Cambria"/>
          <w:sz w:val="22"/>
          <w:szCs w:val="22"/>
        </w:rPr>
      </w:pPr>
      <w:r w:rsidRPr="00274257">
        <w:rPr>
          <w:rFonts w:ascii="Cambria" w:hAnsi="Cambria"/>
          <w:sz w:val="22"/>
          <w:szCs w:val="22"/>
        </w:rPr>
        <w:t>Hint: To prepare 50 mL solution of 0.1 M sodium acetate, dissolve 4.10 g NaC2H3O2 in 50 mL of water</w:t>
      </w:r>
    </w:p>
    <w:p w14:paraId="3E13C571" w14:textId="77777777" w:rsidR="0043714E" w:rsidRPr="00274257" w:rsidRDefault="0043714E" w:rsidP="00274257">
      <w:pPr>
        <w:pStyle w:val="ListParagraph"/>
        <w:numPr>
          <w:ilvl w:val="0"/>
          <w:numId w:val="21"/>
        </w:numPr>
        <w:rPr>
          <w:rFonts w:ascii="Cambria" w:hAnsi="Cambria"/>
          <w:sz w:val="22"/>
          <w:szCs w:val="22"/>
        </w:rPr>
      </w:pPr>
      <w:r w:rsidRPr="00274257">
        <w:rPr>
          <w:rFonts w:ascii="Cambria" w:hAnsi="Cambria"/>
          <w:sz w:val="22"/>
          <w:szCs w:val="22"/>
        </w:rPr>
        <w:t>Prepare 0.1 M solution of sodium chloride (NaCl, MW: 58.44 g/mol)</w:t>
      </w:r>
    </w:p>
    <w:p w14:paraId="178A61C3" w14:textId="77777777" w:rsidR="0043714E" w:rsidRPr="00274257" w:rsidRDefault="0043714E" w:rsidP="00274257">
      <w:pPr>
        <w:ind w:left="720"/>
        <w:rPr>
          <w:rFonts w:ascii="Cambria" w:hAnsi="Cambria"/>
          <w:sz w:val="22"/>
          <w:szCs w:val="22"/>
        </w:rPr>
      </w:pPr>
      <w:r w:rsidRPr="00274257">
        <w:rPr>
          <w:rFonts w:ascii="Cambria" w:hAnsi="Cambria"/>
          <w:sz w:val="22"/>
          <w:szCs w:val="22"/>
        </w:rPr>
        <w:t xml:space="preserve">Hint: To prepare 50 mL solution of 0.1 M sodium chloride, dissolve 2.92 g NaCl in 50 mL of water </w:t>
      </w:r>
    </w:p>
    <w:p w14:paraId="32D523EC" w14:textId="77777777" w:rsidR="0043714E" w:rsidRPr="00274257" w:rsidRDefault="0043714E" w:rsidP="00274257">
      <w:pPr>
        <w:pStyle w:val="ListParagraph"/>
        <w:numPr>
          <w:ilvl w:val="0"/>
          <w:numId w:val="21"/>
        </w:numPr>
        <w:rPr>
          <w:rFonts w:ascii="Cambria" w:hAnsi="Cambria"/>
          <w:sz w:val="22"/>
          <w:szCs w:val="22"/>
        </w:rPr>
      </w:pPr>
      <w:r w:rsidRPr="00274257">
        <w:rPr>
          <w:rFonts w:ascii="Cambria" w:hAnsi="Cambria"/>
          <w:sz w:val="22"/>
          <w:szCs w:val="22"/>
        </w:rPr>
        <w:t>Prepare 0.1 M solution of potassium acetate (KC2H3O2, MW: 98.15 g/mol).</w:t>
      </w:r>
    </w:p>
    <w:p w14:paraId="35CFE369" w14:textId="77777777" w:rsidR="0043714E" w:rsidRPr="00274257" w:rsidRDefault="0043714E" w:rsidP="00274257">
      <w:pPr>
        <w:ind w:left="720"/>
        <w:jc w:val="both"/>
        <w:rPr>
          <w:rFonts w:ascii="Cambria" w:hAnsi="Cambria"/>
          <w:sz w:val="22"/>
          <w:szCs w:val="22"/>
        </w:rPr>
      </w:pPr>
      <w:r w:rsidRPr="00274257">
        <w:rPr>
          <w:rFonts w:ascii="Cambria" w:hAnsi="Cambria"/>
          <w:sz w:val="22"/>
          <w:szCs w:val="22"/>
        </w:rPr>
        <w:t>Hint: To prepare 50 mL solution of 0.1 M potassium acetate, dissolve 4.91 g KC2H3O2 in 50 mL of water</w:t>
      </w:r>
    </w:p>
    <w:p w14:paraId="03540259" w14:textId="77777777" w:rsidR="0043714E" w:rsidRPr="0043714E" w:rsidRDefault="0043714E" w:rsidP="0043714E"/>
    <w:p w14:paraId="48EAC395" w14:textId="77777777" w:rsidR="0043714E" w:rsidRPr="009F5B46" w:rsidRDefault="0043714E" w:rsidP="0043714E">
      <w:pPr>
        <w:rPr>
          <w:rFonts w:ascii="Cambria" w:hAnsi="Cambria"/>
          <w:sz w:val="22"/>
          <w:szCs w:val="22"/>
        </w:rPr>
      </w:pPr>
      <w:r w:rsidRPr="009F5B46">
        <w:rPr>
          <w:rFonts w:ascii="Calibri" w:hAnsi="Calibri"/>
          <w:b/>
          <w:color w:val="48B49F"/>
          <w:sz w:val="26"/>
          <w:szCs w:val="26"/>
        </w:rPr>
        <w:t>Keys for Success:</w:t>
      </w:r>
      <w:r w:rsidRPr="0043714E">
        <w:t xml:space="preserve"> </w:t>
      </w:r>
      <w:r w:rsidRPr="009F5B46">
        <w:rPr>
          <w:rFonts w:ascii="Cambria" w:hAnsi="Cambria"/>
          <w:sz w:val="22"/>
          <w:szCs w:val="22"/>
        </w:rPr>
        <w:t>Resources for instruction and student practice.</w:t>
      </w:r>
    </w:p>
    <w:p w14:paraId="715E0E42" w14:textId="77777777" w:rsidR="0043714E" w:rsidRPr="009F5B46" w:rsidRDefault="0043714E" w:rsidP="009F5B46">
      <w:pPr>
        <w:pStyle w:val="ListParagraph"/>
        <w:numPr>
          <w:ilvl w:val="0"/>
          <w:numId w:val="21"/>
        </w:numPr>
        <w:rPr>
          <w:rFonts w:ascii="Cambria" w:hAnsi="Cambria"/>
          <w:sz w:val="22"/>
          <w:szCs w:val="22"/>
        </w:rPr>
      </w:pPr>
      <w:r w:rsidRPr="009F5B46">
        <w:rPr>
          <w:rFonts w:ascii="Cambria" w:hAnsi="Cambria"/>
          <w:sz w:val="22"/>
          <w:szCs w:val="22"/>
        </w:rPr>
        <w:t xml:space="preserve">After instruction about light and electron arrangement, the teacher will show video about fireworks colors and elements involved.  The American Chemical Society has a video clip called The Chemistry of Fireworks that is available on YouTube.  </w:t>
      </w:r>
    </w:p>
    <w:p w14:paraId="4055F6BC" w14:textId="77777777" w:rsidR="0043714E" w:rsidRPr="009F5B46" w:rsidRDefault="0043714E" w:rsidP="009F5B46">
      <w:pPr>
        <w:pStyle w:val="ListParagraph"/>
        <w:numPr>
          <w:ilvl w:val="0"/>
          <w:numId w:val="21"/>
        </w:numPr>
        <w:rPr>
          <w:rFonts w:ascii="Cambria" w:hAnsi="Cambria"/>
          <w:sz w:val="22"/>
          <w:szCs w:val="22"/>
        </w:rPr>
      </w:pPr>
      <w:r w:rsidRPr="009F5B46">
        <w:rPr>
          <w:rFonts w:ascii="Cambria" w:hAnsi="Cambria"/>
          <w:sz w:val="22"/>
          <w:szCs w:val="22"/>
        </w:rPr>
        <w:t>Have students use the student sheet to perform the Flame Test Procedure</w:t>
      </w:r>
    </w:p>
    <w:p w14:paraId="3CE74E68" w14:textId="68FD1C71" w:rsidR="0043714E" w:rsidRPr="009F5B46" w:rsidRDefault="0043714E" w:rsidP="009F5B46">
      <w:pPr>
        <w:pStyle w:val="ListParagraph"/>
        <w:numPr>
          <w:ilvl w:val="0"/>
          <w:numId w:val="21"/>
        </w:numPr>
        <w:rPr>
          <w:rFonts w:ascii="Cambria" w:hAnsi="Cambria"/>
          <w:sz w:val="22"/>
          <w:szCs w:val="22"/>
        </w:rPr>
      </w:pPr>
      <w:r w:rsidRPr="009F5B46">
        <w:rPr>
          <w:rFonts w:ascii="Cambria" w:hAnsi="Cambria"/>
          <w:sz w:val="22"/>
          <w:szCs w:val="22"/>
        </w:rPr>
        <w:t xml:space="preserve">The website, </w:t>
      </w:r>
      <w:hyperlink r:id="rId12" w:history="1">
        <w:r w:rsidRPr="009F5B46">
          <w:rPr>
            <w:rFonts w:ascii="Cambria" w:hAnsi="Cambria"/>
            <w:color w:val="3366FF"/>
            <w:sz w:val="22"/>
            <w:szCs w:val="22"/>
            <w:u w:val="single"/>
          </w:rPr>
          <w:t>https://phet.colorado.edu</w:t>
        </w:r>
      </w:hyperlink>
      <w:r w:rsidR="009F5B46">
        <w:rPr>
          <w:rFonts w:ascii="Cambria" w:hAnsi="Cambria"/>
          <w:sz w:val="22"/>
          <w:szCs w:val="22"/>
        </w:rPr>
        <w:t xml:space="preserve"> </w:t>
      </w:r>
      <w:r w:rsidRPr="009F5B46">
        <w:rPr>
          <w:rFonts w:ascii="Cambria" w:hAnsi="Cambria"/>
          <w:sz w:val="22"/>
          <w:szCs w:val="22"/>
        </w:rPr>
        <w:t>also provides a virtual lab using gas discharge tubes that can be used to illustrate this concept.  This can be used at the end to show what is occurring at the atomic level.</w:t>
      </w:r>
    </w:p>
    <w:p w14:paraId="10B7C9E5" w14:textId="77777777" w:rsidR="0043714E" w:rsidRPr="0043714E" w:rsidRDefault="0043714E" w:rsidP="0043714E"/>
    <w:p w14:paraId="1C155248" w14:textId="664F7577" w:rsidR="0043714E" w:rsidRPr="00031D8B" w:rsidRDefault="0043714E" w:rsidP="0043714E">
      <w:pPr>
        <w:rPr>
          <w:rFonts w:ascii="Calibri" w:hAnsi="Calibri"/>
          <w:color w:val="48B49F"/>
          <w:sz w:val="44"/>
          <w:szCs w:val="44"/>
        </w:rPr>
      </w:pPr>
      <w:r w:rsidRPr="009F5B46">
        <w:rPr>
          <w:rFonts w:ascii="Calibri" w:hAnsi="Calibri"/>
          <w:b/>
          <w:color w:val="48B49F"/>
          <w:sz w:val="26"/>
          <w:szCs w:val="26"/>
        </w:rPr>
        <w:t>Disposal Information:</w:t>
      </w:r>
      <w:r w:rsidRPr="0043714E">
        <w:t xml:space="preserve"> </w:t>
      </w:r>
      <w:r w:rsidRPr="009F5B46">
        <w:rPr>
          <w:rFonts w:ascii="Cambria" w:hAnsi="Cambria"/>
          <w:sz w:val="22"/>
          <w:szCs w:val="22"/>
        </w:rPr>
        <w:t>All solutions may be flushed with water down the drain.</w:t>
      </w:r>
      <w:r w:rsidRPr="00A720C2">
        <w:rPr>
          <w:rFonts w:ascii="Cambria" w:hAnsi="Cambria"/>
        </w:rPr>
        <w:br w:type="page"/>
      </w:r>
      <w:r w:rsidRPr="00031D8B">
        <w:rPr>
          <w:rFonts w:ascii="Calibri" w:hAnsi="Calibri"/>
          <w:b/>
          <w:noProof/>
          <w:color w:val="48B49F"/>
          <w:sz w:val="44"/>
          <w:szCs w:val="44"/>
        </w:rPr>
        <w:lastRenderedPageBreak/>
        <w:t xml:space="preserve">Electronic Transistions Student Lab </w:t>
      </w:r>
    </w:p>
    <w:p w14:paraId="790266A6" w14:textId="77777777" w:rsidR="0043714E" w:rsidRPr="00A720C2" w:rsidRDefault="0043714E" w:rsidP="0043714E">
      <w:pPr>
        <w:rPr>
          <w:rFonts w:ascii="Cambria" w:hAnsi="Cambria"/>
          <w:b/>
          <w:noProof/>
        </w:rPr>
      </w:pPr>
    </w:p>
    <w:p w14:paraId="6C28EDFB" w14:textId="77777777" w:rsidR="0043714E" w:rsidRDefault="0043714E" w:rsidP="0043714E">
      <w:pPr>
        <w:spacing w:line="360" w:lineRule="auto"/>
        <w:rPr>
          <w:rFonts w:ascii="Cambria" w:hAnsi="Cambria"/>
          <w:b/>
          <w:noProof/>
          <w:color w:val="000000" w:themeColor="text1"/>
        </w:rPr>
      </w:pPr>
      <w:r w:rsidRPr="00A720C2">
        <w:rPr>
          <w:rFonts w:ascii="Cambria" w:hAnsi="Cambria"/>
          <w:b/>
          <w:noProof/>
          <w:color w:val="000000" w:themeColor="text1"/>
        </w:rPr>
        <w:t xml:space="preserve">Problem:  </w:t>
      </w:r>
    </w:p>
    <w:p w14:paraId="793EA3CD" w14:textId="77777777" w:rsidR="0043714E" w:rsidRPr="00C36448" w:rsidRDefault="0043714E" w:rsidP="0043714E">
      <w:pPr>
        <w:spacing w:line="360" w:lineRule="auto"/>
        <w:rPr>
          <w:rFonts w:ascii="Cambria" w:hAnsi="Cambria"/>
          <w:b/>
          <w:noProof/>
          <w:color w:val="000000" w:themeColor="text1"/>
        </w:rPr>
      </w:pPr>
      <w:r w:rsidRPr="00A720C2">
        <w:rPr>
          <w:rFonts w:ascii="Cambria" w:hAnsi="Cambria"/>
          <w:noProof/>
        </w:rPr>
        <w:t>When different salts are exposed to the energy of the flame, what response will occur?  Will this response occur because of the cation or the anion?</w:t>
      </w:r>
    </w:p>
    <w:p w14:paraId="731EE5C8" w14:textId="77777777" w:rsidR="0043714E" w:rsidRPr="00A720C2" w:rsidRDefault="0043714E" w:rsidP="0043714E">
      <w:pPr>
        <w:spacing w:line="360" w:lineRule="auto"/>
        <w:rPr>
          <w:rFonts w:ascii="Cambria" w:hAnsi="Cambria"/>
          <w:color w:val="000000" w:themeColor="text1"/>
        </w:rPr>
      </w:pPr>
      <w:r w:rsidRPr="00A720C2">
        <w:rPr>
          <w:rFonts w:ascii="Cambria" w:hAnsi="Cambria"/>
          <w:b/>
          <w:color w:val="000000" w:themeColor="text1"/>
        </w:rPr>
        <w:t xml:space="preserve">Procedure: </w:t>
      </w:r>
    </w:p>
    <w:p w14:paraId="036222AB" w14:textId="77777777" w:rsidR="0043714E" w:rsidRPr="00A720C2" w:rsidRDefault="0043714E" w:rsidP="0043714E">
      <w:pPr>
        <w:numPr>
          <w:ilvl w:val="0"/>
          <w:numId w:val="18"/>
        </w:numPr>
        <w:spacing w:line="276" w:lineRule="auto"/>
        <w:rPr>
          <w:rFonts w:ascii="Cambria" w:hAnsi="Cambria"/>
        </w:rPr>
      </w:pPr>
      <w:r w:rsidRPr="00A720C2">
        <w:rPr>
          <w:rFonts w:ascii="Cambria" w:hAnsi="Cambria"/>
        </w:rPr>
        <w:t xml:space="preserve">Place two </w:t>
      </w:r>
      <w:proofErr w:type="spellStart"/>
      <w:r w:rsidRPr="00A720C2">
        <w:rPr>
          <w:rFonts w:ascii="Cambria" w:hAnsi="Cambria"/>
        </w:rPr>
        <w:t>labeled</w:t>
      </w:r>
      <w:proofErr w:type="spellEnd"/>
      <w:r w:rsidRPr="00A720C2">
        <w:rPr>
          <w:rFonts w:ascii="Cambria" w:hAnsi="Cambria"/>
        </w:rPr>
        <w:t xml:space="preserve"> wooden splints in each tube of salt solution.</w:t>
      </w:r>
    </w:p>
    <w:p w14:paraId="66D8BB15" w14:textId="77777777" w:rsidR="0043714E" w:rsidRPr="00A720C2" w:rsidRDefault="0043714E" w:rsidP="0043714E">
      <w:pPr>
        <w:numPr>
          <w:ilvl w:val="0"/>
          <w:numId w:val="18"/>
        </w:numPr>
        <w:spacing w:line="276" w:lineRule="auto"/>
        <w:rPr>
          <w:rFonts w:ascii="Cambria" w:hAnsi="Cambria"/>
        </w:rPr>
      </w:pPr>
      <w:r w:rsidRPr="00A720C2">
        <w:rPr>
          <w:rFonts w:ascii="Cambria" w:hAnsi="Cambria"/>
        </w:rPr>
        <w:t>Light the Bunsen burner.</w:t>
      </w:r>
    </w:p>
    <w:p w14:paraId="238E00FA" w14:textId="77777777" w:rsidR="0043714E" w:rsidRPr="00A720C2" w:rsidRDefault="0043714E" w:rsidP="0043714E">
      <w:pPr>
        <w:numPr>
          <w:ilvl w:val="0"/>
          <w:numId w:val="18"/>
        </w:numPr>
        <w:spacing w:line="276" w:lineRule="auto"/>
        <w:rPr>
          <w:rFonts w:ascii="Cambria" w:hAnsi="Cambria"/>
        </w:rPr>
      </w:pPr>
      <w:r w:rsidRPr="00A720C2">
        <w:rPr>
          <w:rFonts w:ascii="Cambria" w:hAnsi="Cambria"/>
        </w:rPr>
        <w:t xml:space="preserve">Take the wooden splint soaked in the sodium acetate solution and hold it in the flame.  Observe the </w:t>
      </w:r>
      <w:proofErr w:type="spellStart"/>
      <w:r w:rsidRPr="00A720C2">
        <w:rPr>
          <w:rFonts w:ascii="Cambria" w:hAnsi="Cambria"/>
        </w:rPr>
        <w:t>color</w:t>
      </w:r>
      <w:proofErr w:type="spellEnd"/>
      <w:r w:rsidRPr="00A720C2">
        <w:rPr>
          <w:rFonts w:ascii="Cambria" w:hAnsi="Cambria"/>
        </w:rPr>
        <w:t xml:space="preserve"> of the flame and record it in the Data Table.  Put the splint back into the solution if it dries out.  Use this splint only for this solution.  Return the splint to the proper test tube when you have finished.</w:t>
      </w:r>
    </w:p>
    <w:p w14:paraId="19C84353" w14:textId="77777777" w:rsidR="0043714E" w:rsidRPr="00A720C2" w:rsidRDefault="0043714E" w:rsidP="0043714E">
      <w:pPr>
        <w:numPr>
          <w:ilvl w:val="0"/>
          <w:numId w:val="18"/>
        </w:numPr>
        <w:spacing w:line="276" w:lineRule="auto"/>
        <w:rPr>
          <w:rFonts w:ascii="Cambria" w:hAnsi="Cambria"/>
        </w:rPr>
      </w:pPr>
      <w:r w:rsidRPr="00A720C2">
        <w:rPr>
          <w:rFonts w:ascii="Cambria" w:hAnsi="Cambria"/>
        </w:rPr>
        <w:t>Repeat step three for sodium nitrate (chloride) and potassium acetate.</w:t>
      </w:r>
    </w:p>
    <w:p w14:paraId="32CB8C16" w14:textId="77777777" w:rsidR="0043714E" w:rsidRPr="00A720C2" w:rsidRDefault="0043714E" w:rsidP="0043714E">
      <w:pPr>
        <w:numPr>
          <w:ilvl w:val="0"/>
          <w:numId w:val="18"/>
        </w:numPr>
        <w:spacing w:line="276" w:lineRule="auto"/>
        <w:rPr>
          <w:rFonts w:ascii="Cambria" w:hAnsi="Cambria"/>
        </w:rPr>
      </w:pPr>
      <w:r w:rsidRPr="00A720C2">
        <w:rPr>
          <w:rFonts w:ascii="Cambria" w:hAnsi="Cambria"/>
        </w:rPr>
        <w:t>Extinguish the flame.</w:t>
      </w:r>
    </w:p>
    <w:p w14:paraId="45CA0607" w14:textId="77777777" w:rsidR="0043714E" w:rsidRPr="00A720C2" w:rsidRDefault="0043714E" w:rsidP="0043714E">
      <w:pPr>
        <w:numPr>
          <w:ilvl w:val="0"/>
          <w:numId w:val="18"/>
        </w:numPr>
        <w:spacing w:line="276" w:lineRule="auto"/>
        <w:rPr>
          <w:rFonts w:ascii="Cambria" w:hAnsi="Cambria"/>
        </w:rPr>
      </w:pPr>
      <w:r w:rsidRPr="00A720C2">
        <w:rPr>
          <w:rFonts w:ascii="Cambria" w:hAnsi="Cambria"/>
        </w:rPr>
        <w:t>Wash your hands thoroughly.</w:t>
      </w:r>
    </w:p>
    <w:p w14:paraId="725612CE" w14:textId="77777777" w:rsidR="0043714E" w:rsidRPr="00A720C2" w:rsidRDefault="0043714E" w:rsidP="0043714E">
      <w:pPr>
        <w:rPr>
          <w:rFonts w:ascii="Cambria" w:hAnsi="Cambria"/>
        </w:rPr>
      </w:pPr>
    </w:p>
    <w:p w14:paraId="6B1C67FD" w14:textId="77777777" w:rsidR="0043714E" w:rsidRPr="00A720C2" w:rsidRDefault="0043714E" w:rsidP="0043714E">
      <w:pPr>
        <w:rPr>
          <w:rFonts w:ascii="Cambria" w:hAnsi="Cambria"/>
        </w:rPr>
      </w:pPr>
      <w:r w:rsidRPr="00A720C2">
        <w:rPr>
          <w:rFonts w:ascii="Cambria" w:hAnsi="Cambria"/>
          <w:b/>
        </w:rPr>
        <w:t>Data:</w:t>
      </w:r>
      <w:r w:rsidRPr="00A720C2">
        <w:rPr>
          <w:rFonts w:ascii="Cambria" w:hAnsi="Cambria"/>
        </w:rPr>
        <w:t xml:space="preserve"> </w:t>
      </w:r>
    </w:p>
    <w:p w14:paraId="3BCE3831" w14:textId="77777777" w:rsidR="0043714E" w:rsidRPr="00A720C2" w:rsidRDefault="0043714E" w:rsidP="0043714E">
      <w:pPr>
        <w:spacing w:line="360" w:lineRule="auto"/>
        <w:rPr>
          <w:rFonts w:ascii="Cambria" w:hAnsi="Cambri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8"/>
        <w:gridCol w:w="6588"/>
      </w:tblGrid>
      <w:tr w:rsidR="0043714E" w:rsidRPr="00A720C2" w14:paraId="66EE0A38" w14:textId="77777777" w:rsidTr="0043714E">
        <w:tc>
          <w:tcPr>
            <w:tcW w:w="2988" w:type="dxa"/>
          </w:tcPr>
          <w:p w14:paraId="714E7D33" w14:textId="77777777" w:rsidR="0043714E" w:rsidRPr="00A720C2" w:rsidRDefault="0043714E" w:rsidP="0043714E">
            <w:pPr>
              <w:spacing w:line="360" w:lineRule="auto"/>
              <w:rPr>
                <w:rFonts w:ascii="Cambria" w:hAnsi="Cambria"/>
              </w:rPr>
            </w:pPr>
            <w:r w:rsidRPr="00A720C2">
              <w:rPr>
                <w:rFonts w:ascii="Cambria" w:hAnsi="Cambria"/>
              </w:rPr>
              <w:t>Compound</w:t>
            </w:r>
          </w:p>
          <w:p w14:paraId="6B25FFB7" w14:textId="77777777" w:rsidR="0043714E" w:rsidRPr="00A720C2" w:rsidRDefault="0043714E" w:rsidP="0043714E">
            <w:pPr>
              <w:spacing w:line="360" w:lineRule="auto"/>
              <w:rPr>
                <w:rFonts w:ascii="Cambria" w:hAnsi="Cambria"/>
              </w:rPr>
            </w:pPr>
          </w:p>
        </w:tc>
        <w:tc>
          <w:tcPr>
            <w:tcW w:w="6588" w:type="dxa"/>
          </w:tcPr>
          <w:p w14:paraId="2BD008CA" w14:textId="77777777" w:rsidR="0043714E" w:rsidRPr="00A720C2" w:rsidRDefault="0043714E" w:rsidP="0043714E">
            <w:pPr>
              <w:spacing w:line="360" w:lineRule="auto"/>
              <w:rPr>
                <w:rFonts w:ascii="Cambria" w:hAnsi="Cambria"/>
              </w:rPr>
            </w:pPr>
            <w:proofErr w:type="spellStart"/>
            <w:r w:rsidRPr="00A720C2">
              <w:rPr>
                <w:rFonts w:ascii="Cambria" w:hAnsi="Cambria"/>
              </w:rPr>
              <w:t>Color</w:t>
            </w:r>
            <w:proofErr w:type="spellEnd"/>
            <w:r w:rsidRPr="00A720C2">
              <w:rPr>
                <w:rFonts w:ascii="Cambria" w:hAnsi="Cambria"/>
              </w:rPr>
              <w:t xml:space="preserve"> of Flame</w:t>
            </w:r>
          </w:p>
        </w:tc>
      </w:tr>
      <w:tr w:rsidR="0043714E" w:rsidRPr="00A720C2" w14:paraId="5251C9FE" w14:textId="77777777" w:rsidTr="0043714E">
        <w:tc>
          <w:tcPr>
            <w:tcW w:w="2988" w:type="dxa"/>
          </w:tcPr>
          <w:p w14:paraId="550AE234" w14:textId="77777777" w:rsidR="0043714E" w:rsidRPr="00A720C2" w:rsidRDefault="0043714E" w:rsidP="0043714E">
            <w:pPr>
              <w:spacing w:line="360" w:lineRule="auto"/>
              <w:rPr>
                <w:rFonts w:ascii="Cambria" w:hAnsi="Cambria"/>
              </w:rPr>
            </w:pPr>
            <w:r w:rsidRPr="00A720C2">
              <w:rPr>
                <w:rFonts w:ascii="Cambria" w:hAnsi="Cambria"/>
              </w:rPr>
              <w:t>Sodium acetate</w:t>
            </w:r>
          </w:p>
        </w:tc>
        <w:tc>
          <w:tcPr>
            <w:tcW w:w="6588" w:type="dxa"/>
          </w:tcPr>
          <w:p w14:paraId="1D94D942" w14:textId="77777777" w:rsidR="0043714E" w:rsidRPr="00A720C2" w:rsidRDefault="0043714E" w:rsidP="0043714E">
            <w:pPr>
              <w:spacing w:line="360" w:lineRule="auto"/>
              <w:rPr>
                <w:rFonts w:ascii="Cambria" w:hAnsi="Cambria"/>
              </w:rPr>
            </w:pPr>
          </w:p>
          <w:p w14:paraId="725F6FD2" w14:textId="77777777" w:rsidR="0043714E" w:rsidRPr="00A720C2" w:rsidRDefault="0043714E" w:rsidP="0043714E">
            <w:pPr>
              <w:spacing w:line="360" w:lineRule="auto"/>
              <w:rPr>
                <w:rFonts w:ascii="Cambria" w:hAnsi="Cambria"/>
              </w:rPr>
            </w:pPr>
          </w:p>
        </w:tc>
      </w:tr>
      <w:tr w:rsidR="0043714E" w:rsidRPr="00A720C2" w14:paraId="3B769F63" w14:textId="77777777" w:rsidTr="0043714E">
        <w:tc>
          <w:tcPr>
            <w:tcW w:w="2988" w:type="dxa"/>
          </w:tcPr>
          <w:p w14:paraId="26BEF51C" w14:textId="77777777" w:rsidR="0043714E" w:rsidRPr="00A720C2" w:rsidRDefault="0043714E" w:rsidP="0043714E">
            <w:pPr>
              <w:spacing w:line="360" w:lineRule="auto"/>
              <w:rPr>
                <w:rFonts w:ascii="Cambria" w:hAnsi="Cambria"/>
              </w:rPr>
            </w:pPr>
            <w:r w:rsidRPr="00A720C2">
              <w:rPr>
                <w:rFonts w:ascii="Cambria" w:hAnsi="Cambria"/>
              </w:rPr>
              <w:t>Sodium nitrate (chloride)</w:t>
            </w:r>
          </w:p>
        </w:tc>
        <w:tc>
          <w:tcPr>
            <w:tcW w:w="6588" w:type="dxa"/>
          </w:tcPr>
          <w:p w14:paraId="06CDF2DD" w14:textId="77777777" w:rsidR="0043714E" w:rsidRPr="00A720C2" w:rsidRDefault="0043714E" w:rsidP="0043714E">
            <w:pPr>
              <w:spacing w:line="360" w:lineRule="auto"/>
              <w:rPr>
                <w:rFonts w:ascii="Cambria" w:hAnsi="Cambria"/>
              </w:rPr>
            </w:pPr>
          </w:p>
          <w:p w14:paraId="25EACAE6" w14:textId="77777777" w:rsidR="0043714E" w:rsidRPr="00A720C2" w:rsidRDefault="0043714E" w:rsidP="0043714E">
            <w:pPr>
              <w:spacing w:line="360" w:lineRule="auto"/>
              <w:rPr>
                <w:rFonts w:ascii="Cambria" w:hAnsi="Cambria"/>
              </w:rPr>
            </w:pPr>
          </w:p>
        </w:tc>
      </w:tr>
      <w:tr w:rsidR="0043714E" w:rsidRPr="00A720C2" w14:paraId="1BC9C7B6" w14:textId="77777777" w:rsidTr="0043714E">
        <w:tc>
          <w:tcPr>
            <w:tcW w:w="2988" w:type="dxa"/>
          </w:tcPr>
          <w:p w14:paraId="50CD7DE4" w14:textId="77777777" w:rsidR="0043714E" w:rsidRPr="00A720C2" w:rsidRDefault="0043714E" w:rsidP="0043714E">
            <w:pPr>
              <w:spacing w:line="360" w:lineRule="auto"/>
              <w:rPr>
                <w:rFonts w:ascii="Cambria" w:hAnsi="Cambria"/>
              </w:rPr>
            </w:pPr>
            <w:r w:rsidRPr="00A720C2">
              <w:rPr>
                <w:rFonts w:ascii="Cambria" w:hAnsi="Cambria"/>
              </w:rPr>
              <w:t>Potassium acetate</w:t>
            </w:r>
          </w:p>
        </w:tc>
        <w:tc>
          <w:tcPr>
            <w:tcW w:w="6588" w:type="dxa"/>
          </w:tcPr>
          <w:p w14:paraId="7663875D" w14:textId="77777777" w:rsidR="0043714E" w:rsidRPr="00A720C2" w:rsidRDefault="0043714E" w:rsidP="0043714E">
            <w:pPr>
              <w:spacing w:line="360" w:lineRule="auto"/>
              <w:rPr>
                <w:rFonts w:ascii="Cambria" w:hAnsi="Cambria"/>
              </w:rPr>
            </w:pPr>
          </w:p>
          <w:p w14:paraId="634CFE6F" w14:textId="77777777" w:rsidR="0043714E" w:rsidRPr="00A720C2" w:rsidRDefault="0043714E" w:rsidP="0043714E">
            <w:pPr>
              <w:spacing w:line="360" w:lineRule="auto"/>
              <w:rPr>
                <w:rFonts w:ascii="Cambria" w:hAnsi="Cambria"/>
              </w:rPr>
            </w:pPr>
          </w:p>
        </w:tc>
      </w:tr>
    </w:tbl>
    <w:p w14:paraId="26FF4D5D" w14:textId="77777777" w:rsidR="0043714E" w:rsidRPr="00A720C2" w:rsidRDefault="0043714E" w:rsidP="0043714E">
      <w:pPr>
        <w:rPr>
          <w:rFonts w:ascii="Cambria" w:hAnsi="Cambria"/>
        </w:rPr>
      </w:pPr>
    </w:p>
    <w:p w14:paraId="2B479DC3" w14:textId="77777777" w:rsidR="0043714E" w:rsidRPr="00A720C2" w:rsidRDefault="0043714E" w:rsidP="0043714E">
      <w:pPr>
        <w:rPr>
          <w:rFonts w:ascii="Cambria" w:hAnsi="Cambria"/>
          <w:b/>
        </w:rPr>
      </w:pPr>
    </w:p>
    <w:p w14:paraId="757C056C" w14:textId="77777777" w:rsidR="0043714E" w:rsidRPr="00A720C2" w:rsidRDefault="0043714E" w:rsidP="0043714E">
      <w:pPr>
        <w:rPr>
          <w:rFonts w:ascii="Cambria" w:hAnsi="Cambria"/>
          <w:b/>
        </w:rPr>
      </w:pPr>
      <w:r w:rsidRPr="00A720C2">
        <w:rPr>
          <w:rFonts w:ascii="Cambria" w:hAnsi="Cambria"/>
          <w:b/>
        </w:rPr>
        <w:t>Questions:</w:t>
      </w:r>
      <w:r w:rsidRPr="00A720C2">
        <w:rPr>
          <w:rFonts w:ascii="Cambria" w:hAnsi="Cambria"/>
        </w:rPr>
        <w:t xml:space="preserve"> </w:t>
      </w:r>
    </w:p>
    <w:p w14:paraId="31E8FA4B" w14:textId="77777777" w:rsidR="0043714E" w:rsidRPr="00A720C2" w:rsidRDefault="0043714E" w:rsidP="0043714E">
      <w:pPr>
        <w:rPr>
          <w:rFonts w:ascii="Cambria" w:hAnsi="Cambria"/>
        </w:rPr>
      </w:pPr>
    </w:p>
    <w:p w14:paraId="51D6E50A" w14:textId="77777777" w:rsidR="0043714E" w:rsidRPr="00A720C2" w:rsidRDefault="0043714E" w:rsidP="0043714E">
      <w:pPr>
        <w:numPr>
          <w:ilvl w:val="0"/>
          <w:numId w:val="19"/>
        </w:numPr>
        <w:spacing w:line="360" w:lineRule="auto"/>
        <w:rPr>
          <w:rFonts w:ascii="Cambria" w:hAnsi="Cambria"/>
        </w:rPr>
      </w:pPr>
      <w:r w:rsidRPr="00A720C2">
        <w:rPr>
          <w:rFonts w:ascii="Cambria" w:hAnsi="Cambria"/>
        </w:rPr>
        <w:t xml:space="preserve">Why do solutions of sodium acetate and sodium chloride impart the same </w:t>
      </w:r>
      <w:proofErr w:type="spellStart"/>
      <w:r w:rsidRPr="00A720C2">
        <w:rPr>
          <w:rFonts w:ascii="Cambria" w:hAnsi="Cambria"/>
        </w:rPr>
        <w:t>color</w:t>
      </w:r>
      <w:proofErr w:type="spellEnd"/>
      <w:r w:rsidRPr="00A720C2">
        <w:rPr>
          <w:rFonts w:ascii="Cambria" w:hAnsi="Cambria"/>
        </w:rPr>
        <w:t xml:space="preserve"> to the flame?</w:t>
      </w:r>
    </w:p>
    <w:p w14:paraId="3C1D89A6" w14:textId="77777777" w:rsidR="0043714E" w:rsidRPr="00A720C2" w:rsidRDefault="0043714E" w:rsidP="0043714E">
      <w:pPr>
        <w:spacing w:line="360" w:lineRule="auto"/>
        <w:rPr>
          <w:rFonts w:ascii="Cambria" w:hAnsi="Cambria"/>
        </w:rPr>
      </w:pPr>
    </w:p>
    <w:p w14:paraId="5436770D" w14:textId="77777777" w:rsidR="0043714E" w:rsidRPr="00A720C2" w:rsidRDefault="0043714E" w:rsidP="0043714E">
      <w:pPr>
        <w:spacing w:line="360" w:lineRule="auto"/>
        <w:rPr>
          <w:rFonts w:ascii="Cambria" w:hAnsi="Cambria"/>
        </w:rPr>
      </w:pPr>
    </w:p>
    <w:p w14:paraId="48820E15" w14:textId="77777777" w:rsidR="0043714E" w:rsidRPr="00A720C2" w:rsidRDefault="0043714E" w:rsidP="0043714E">
      <w:pPr>
        <w:numPr>
          <w:ilvl w:val="0"/>
          <w:numId w:val="19"/>
        </w:numPr>
        <w:spacing w:line="360" w:lineRule="auto"/>
        <w:rPr>
          <w:rFonts w:ascii="Cambria" w:hAnsi="Cambria"/>
        </w:rPr>
      </w:pPr>
      <w:r w:rsidRPr="00A720C2">
        <w:rPr>
          <w:rFonts w:ascii="Cambria" w:hAnsi="Cambria"/>
        </w:rPr>
        <w:t xml:space="preserve">What difficulty might be encountered with the use of flame tests for identification? </w:t>
      </w:r>
    </w:p>
    <w:p w14:paraId="406305BC" w14:textId="77777777" w:rsidR="0043714E" w:rsidRPr="00A720C2" w:rsidRDefault="0043714E" w:rsidP="0043714E">
      <w:pPr>
        <w:spacing w:line="360" w:lineRule="auto"/>
        <w:rPr>
          <w:rFonts w:ascii="Cambria" w:hAnsi="Cambria"/>
        </w:rPr>
      </w:pPr>
    </w:p>
    <w:p w14:paraId="31DFC96D" w14:textId="77777777" w:rsidR="0043714E" w:rsidRPr="00A720C2" w:rsidRDefault="0043714E" w:rsidP="0043714E">
      <w:pPr>
        <w:spacing w:line="360" w:lineRule="auto"/>
        <w:rPr>
          <w:rFonts w:ascii="Cambria" w:hAnsi="Cambria"/>
        </w:rPr>
      </w:pPr>
    </w:p>
    <w:p w14:paraId="713F230D" w14:textId="77777777" w:rsidR="0043714E" w:rsidRPr="00A720C2" w:rsidRDefault="0043714E" w:rsidP="0043714E">
      <w:pPr>
        <w:numPr>
          <w:ilvl w:val="0"/>
          <w:numId w:val="19"/>
        </w:numPr>
        <w:spacing w:line="360" w:lineRule="auto"/>
        <w:rPr>
          <w:rFonts w:ascii="Cambria" w:hAnsi="Cambria"/>
        </w:rPr>
      </w:pPr>
      <w:r w:rsidRPr="00A720C2">
        <w:rPr>
          <w:rFonts w:ascii="Cambria" w:hAnsi="Cambria"/>
        </w:rPr>
        <w:t xml:space="preserve">Using reference materials, describe the </w:t>
      </w:r>
      <w:proofErr w:type="spellStart"/>
      <w:r w:rsidRPr="00A720C2">
        <w:rPr>
          <w:rFonts w:ascii="Cambria" w:hAnsi="Cambria"/>
        </w:rPr>
        <w:t>colors</w:t>
      </w:r>
      <w:proofErr w:type="spellEnd"/>
      <w:r w:rsidRPr="00A720C2">
        <w:rPr>
          <w:rFonts w:ascii="Cambria" w:hAnsi="Cambria"/>
        </w:rPr>
        <w:t xml:space="preserve"> that would be seen for the following compounds:</w:t>
      </w:r>
    </w:p>
    <w:p w14:paraId="1E309C5E" w14:textId="77777777" w:rsidR="0043714E" w:rsidRPr="00A720C2" w:rsidRDefault="0043714E" w:rsidP="0043714E">
      <w:pPr>
        <w:numPr>
          <w:ilvl w:val="1"/>
          <w:numId w:val="19"/>
        </w:numPr>
        <w:spacing w:line="360" w:lineRule="auto"/>
        <w:rPr>
          <w:rFonts w:ascii="Cambria" w:hAnsi="Cambria"/>
        </w:rPr>
      </w:pPr>
      <w:r w:rsidRPr="00A720C2">
        <w:rPr>
          <w:rFonts w:ascii="Cambria" w:hAnsi="Cambria"/>
        </w:rPr>
        <w:t>Lithium chloride</w:t>
      </w:r>
    </w:p>
    <w:p w14:paraId="49EB7254" w14:textId="77777777" w:rsidR="0043714E" w:rsidRPr="00A720C2" w:rsidRDefault="0043714E" w:rsidP="0043714E">
      <w:pPr>
        <w:numPr>
          <w:ilvl w:val="1"/>
          <w:numId w:val="19"/>
        </w:numPr>
        <w:spacing w:line="360" w:lineRule="auto"/>
        <w:rPr>
          <w:rFonts w:ascii="Cambria" w:hAnsi="Cambria"/>
        </w:rPr>
      </w:pPr>
      <w:r w:rsidRPr="00A720C2">
        <w:rPr>
          <w:rFonts w:ascii="Cambria" w:hAnsi="Cambria"/>
        </w:rPr>
        <w:t>Copper (II) nitrate</w:t>
      </w:r>
    </w:p>
    <w:p w14:paraId="688DD27C" w14:textId="77777777" w:rsidR="0043714E" w:rsidRPr="00A720C2" w:rsidRDefault="0043714E" w:rsidP="0043714E">
      <w:pPr>
        <w:numPr>
          <w:ilvl w:val="1"/>
          <w:numId w:val="19"/>
        </w:numPr>
        <w:spacing w:line="360" w:lineRule="auto"/>
        <w:rPr>
          <w:rFonts w:ascii="Cambria" w:hAnsi="Cambria"/>
        </w:rPr>
      </w:pPr>
      <w:r w:rsidRPr="00A720C2">
        <w:rPr>
          <w:rFonts w:ascii="Cambria" w:hAnsi="Cambria"/>
        </w:rPr>
        <w:t>Barium acetate</w:t>
      </w:r>
    </w:p>
    <w:p w14:paraId="23D0D450" w14:textId="77777777" w:rsidR="0043714E" w:rsidRPr="00A720C2" w:rsidRDefault="0043714E" w:rsidP="0043714E">
      <w:pPr>
        <w:numPr>
          <w:ilvl w:val="1"/>
          <w:numId w:val="19"/>
        </w:numPr>
        <w:spacing w:line="360" w:lineRule="auto"/>
        <w:rPr>
          <w:rFonts w:ascii="Cambria" w:hAnsi="Cambria"/>
        </w:rPr>
      </w:pPr>
      <w:r w:rsidRPr="00A720C2">
        <w:rPr>
          <w:rFonts w:ascii="Cambria" w:hAnsi="Cambria"/>
        </w:rPr>
        <w:t>Calcium nitrate</w:t>
      </w:r>
    </w:p>
    <w:p w14:paraId="1D6DBECE" w14:textId="77777777" w:rsidR="0043714E" w:rsidRPr="00A720C2" w:rsidRDefault="0043714E" w:rsidP="0043714E">
      <w:pPr>
        <w:numPr>
          <w:ilvl w:val="1"/>
          <w:numId w:val="19"/>
        </w:numPr>
        <w:spacing w:line="360" w:lineRule="auto"/>
        <w:rPr>
          <w:rFonts w:ascii="Cambria" w:hAnsi="Cambria"/>
        </w:rPr>
      </w:pPr>
      <w:r w:rsidRPr="00A720C2">
        <w:rPr>
          <w:rFonts w:ascii="Cambria" w:hAnsi="Cambria"/>
        </w:rPr>
        <w:t>Strontium chloride</w:t>
      </w:r>
    </w:p>
    <w:p w14:paraId="163DB217" w14:textId="77777777" w:rsidR="0043714E" w:rsidRPr="00A720C2" w:rsidRDefault="0043714E" w:rsidP="0043714E">
      <w:pPr>
        <w:spacing w:line="360" w:lineRule="auto"/>
        <w:ind w:left="720"/>
        <w:rPr>
          <w:rFonts w:ascii="Cambria" w:hAnsi="Cambria"/>
        </w:rPr>
      </w:pPr>
    </w:p>
    <w:p w14:paraId="57E5DA3F" w14:textId="77777777" w:rsidR="0043714E" w:rsidRPr="00A720C2" w:rsidRDefault="0043714E" w:rsidP="0043714E">
      <w:pPr>
        <w:numPr>
          <w:ilvl w:val="0"/>
          <w:numId w:val="19"/>
        </w:numPr>
        <w:spacing w:line="360" w:lineRule="auto"/>
        <w:rPr>
          <w:rFonts w:ascii="Cambria" w:hAnsi="Cambria"/>
        </w:rPr>
      </w:pPr>
      <w:r w:rsidRPr="00A720C2">
        <w:rPr>
          <w:rFonts w:ascii="Cambria" w:hAnsi="Cambria"/>
        </w:rPr>
        <w:t xml:space="preserve">Barium and copper produce </w:t>
      </w:r>
      <w:proofErr w:type="spellStart"/>
      <w:r w:rsidRPr="00A720C2">
        <w:rPr>
          <w:rFonts w:ascii="Cambria" w:hAnsi="Cambria"/>
        </w:rPr>
        <w:t>colors</w:t>
      </w:r>
      <w:proofErr w:type="spellEnd"/>
      <w:r w:rsidRPr="00A720C2">
        <w:rPr>
          <w:rFonts w:ascii="Cambria" w:hAnsi="Cambria"/>
        </w:rPr>
        <w:t xml:space="preserve"> very different from the metals in this lab. Considering Green Chemistry Principles, why are sodium and potassium salts included in this lab, but strontium and barium salts are not?  </w:t>
      </w:r>
    </w:p>
    <w:p w14:paraId="27F27E14" w14:textId="77777777" w:rsidR="0043714E" w:rsidRPr="00A720C2" w:rsidRDefault="0043714E" w:rsidP="0043714E">
      <w:pPr>
        <w:rPr>
          <w:rFonts w:ascii="Cambria" w:hAnsi="Cambria"/>
          <w:b/>
          <w:noProof/>
          <w:color w:val="FF6600"/>
        </w:rPr>
      </w:pPr>
    </w:p>
    <w:p w14:paraId="1CDB7AEB" w14:textId="77777777" w:rsidR="0043714E" w:rsidRPr="00A720C2" w:rsidRDefault="0043714E" w:rsidP="0043714E">
      <w:pPr>
        <w:rPr>
          <w:rFonts w:ascii="Cambria" w:hAnsi="Cambria"/>
          <w:b/>
          <w:noProof/>
          <w:color w:val="FF6600"/>
        </w:rPr>
      </w:pPr>
    </w:p>
    <w:p w14:paraId="2B073EF2" w14:textId="77777777" w:rsidR="0043714E" w:rsidRPr="00A720C2" w:rsidRDefault="0043714E" w:rsidP="0043714E">
      <w:pPr>
        <w:rPr>
          <w:rFonts w:ascii="Cambria" w:hAnsi="Cambria"/>
          <w:b/>
          <w:noProof/>
          <w:color w:val="FF6600"/>
        </w:rPr>
      </w:pPr>
    </w:p>
    <w:p w14:paraId="50069EE2" w14:textId="77777777" w:rsidR="0043714E" w:rsidRPr="00A720C2" w:rsidRDefault="0043714E" w:rsidP="0043714E">
      <w:pPr>
        <w:rPr>
          <w:rFonts w:ascii="Cambria" w:hAnsi="Cambria"/>
          <w:b/>
          <w:noProof/>
          <w:color w:val="FF6600"/>
        </w:rPr>
      </w:pPr>
    </w:p>
    <w:p w14:paraId="290A1D31" w14:textId="77777777" w:rsidR="0043714E" w:rsidRPr="00A720C2" w:rsidRDefault="0043714E" w:rsidP="0043714E">
      <w:pPr>
        <w:rPr>
          <w:rFonts w:ascii="Cambria" w:hAnsi="Cambria"/>
          <w:b/>
          <w:noProof/>
          <w:color w:val="FF6600"/>
        </w:rPr>
      </w:pPr>
    </w:p>
    <w:p w14:paraId="040EB985" w14:textId="77777777" w:rsidR="0043714E" w:rsidRPr="00A720C2" w:rsidRDefault="0043714E" w:rsidP="0043714E">
      <w:pPr>
        <w:rPr>
          <w:rFonts w:ascii="Cambria" w:hAnsi="Cambria"/>
          <w:b/>
          <w:noProof/>
          <w:color w:val="FF6600"/>
        </w:rPr>
      </w:pPr>
    </w:p>
    <w:p w14:paraId="43EFD931" w14:textId="77777777" w:rsidR="0043714E" w:rsidRPr="00A720C2" w:rsidRDefault="0043714E" w:rsidP="0043714E">
      <w:pPr>
        <w:rPr>
          <w:rFonts w:ascii="Cambria" w:hAnsi="Cambria"/>
          <w:b/>
          <w:noProof/>
          <w:color w:val="FF6600"/>
        </w:rPr>
      </w:pPr>
    </w:p>
    <w:p w14:paraId="636BF747" w14:textId="77777777" w:rsidR="0043714E" w:rsidRPr="00A720C2" w:rsidRDefault="0043714E" w:rsidP="0043714E">
      <w:pPr>
        <w:rPr>
          <w:rFonts w:ascii="Cambria" w:hAnsi="Cambria"/>
          <w:b/>
          <w:noProof/>
          <w:color w:val="FF6600"/>
        </w:rPr>
      </w:pPr>
    </w:p>
    <w:p w14:paraId="3FFA4DC3" w14:textId="77777777" w:rsidR="0043714E" w:rsidRPr="00A720C2" w:rsidRDefault="0043714E" w:rsidP="0043714E">
      <w:pPr>
        <w:contextualSpacing/>
        <w:rPr>
          <w:rFonts w:ascii="Cambria" w:hAnsi="Cambria"/>
          <w:b/>
          <w:color w:val="FF6600"/>
        </w:rPr>
      </w:pPr>
    </w:p>
    <w:p w14:paraId="00860C0F" w14:textId="77777777" w:rsidR="0043714E" w:rsidRPr="00A720C2" w:rsidRDefault="0043714E" w:rsidP="0043714E">
      <w:pPr>
        <w:widowControl w:val="0"/>
        <w:autoSpaceDE w:val="0"/>
        <w:autoSpaceDN w:val="0"/>
        <w:adjustRightInd w:val="0"/>
        <w:rPr>
          <w:rFonts w:ascii="Cambria" w:hAnsi="Cambria"/>
        </w:rPr>
      </w:pPr>
    </w:p>
    <w:p w14:paraId="3189433D" w14:textId="77777777" w:rsidR="0043714E" w:rsidRPr="00A720C2" w:rsidRDefault="0043714E" w:rsidP="0043714E">
      <w:pPr>
        <w:widowControl w:val="0"/>
        <w:autoSpaceDE w:val="0"/>
        <w:autoSpaceDN w:val="0"/>
        <w:adjustRightInd w:val="0"/>
        <w:rPr>
          <w:rFonts w:ascii="Cambria" w:hAnsi="Cambria"/>
        </w:rPr>
      </w:pPr>
    </w:p>
    <w:p w14:paraId="79E53FF1" w14:textId="77777777" w:rsidR="0043714E" w:rsidRPr="00A720C2" w:rsidRDefault="0043714E" w:rsidP="0043714E">
      <w:pPr>
        <w:widowControl w:val="0"/>
        <w:autoSpaceDE w:val="0"/>
        <w:autoSpaceDN w:val="0"/>
        <w:adjustRightInd w:val="0"/>
        <w:rPr>
          <w:rFonts w:ascii="Cambria" w:hAnsi="Cambria"/>
        </w:rPr>
      </w:pPr>
    </w:p>
    <w:p w14:paraId="6AD30283" w14:textId="77777777" w:rsidR="0043714E" w:rsidRPr="00A720C2" w:rsidRDefault="0043714E" w:rsidP="0043714E">
      <w:pPr>
        <w:widowControl w:val="0"/>
        <w:autoSpaceDE w:val="0"/>
        <w:autoSpaceDN w:val="0"/>
        <w:adjustRightInd w:val="0"/>
        <w:rPr>
          <w:rFonts w:ascii="Cambria" w:hAnsi="Cambria"/>
        </w:rPr>
      </w:pPr>
    </w:p>
    <w:p w14:paraId="3C144ADC" w14:textId="77777777" w:rsidR="0043714E" w:rsidRPr="00A720C2" w:rsidRDefault="0043714E" w:rsidP="0043714E">
      <w:pPr>
        <w:widowControl w:val="0"/>
        <w:autoSpaceDE w:val="0"/>
        <w:autoSpaceDN w:val="0"/>
        <w:adjustRightInd w:val="0"/>
        <w:rPr>
          <w:rFonts w:ascii="Cambria" w:hAnsi="Cambria"/>
        </w:rPr>
      </w:pPr>
    </w:p>
    <w:p w14:paraId="7188A9B8" w14:textId="77777777" w:rsidR="0043714E" w:rsidRPr="00A720C2" w:rsidRDefault="0043714E" w:rsidP="0043714E">
      <w:pPr>
        <w:spacing w:line="480" w:lineRule="auto"/>
        <w:ind w:left="360"/>
        <w:rPr>
          <w:rFonts w:ascii="Cambria" w:hAnsi="Cambria"/>
          <w:b/>
          <w:noProof/>
          <w:color w:val="000000" w:themeColor="text1"/>
        </w:rPr>
      </w:pPr>
    </w:p>
    <w:p w14:paraId="22E3E2D8" w14:textId="77777777" w:rsidR="0043714E" w:rsidRPr="00A720C2" w:rsidRDefault="0043714E" w:rsidP="0043714E">
      <w:pPr>
        <w:spacing w:line="480" w:lineRule="auto"/>
        <w:ind w:left="360"/>
        <w:rPr>
          <w:rFonts w:ascii="Cambria" w:hAnsi="Cambria"/>
          <w:b/>
          <w:noProof/>
          <w:color w:val="000000" w:themeColor="text1"/>
        </w:rPr>
      </w:pPr>
    </w:p>
    <w:p w14:paraId="1B823AA2" w14:textId="77777777" w:rsidR="0043714E" w:rsidRPr="00A720C2" w:rsidRDefault="0043714E" w:rsidP="0043714E">
      <w:pPr>
        <w:spacing w:line="480" w:lineRule="auto"/>
        <w:ind w:left="360"/>
        <w:rPr>
          <w:rFonts w:ascii="Cambria" w:hAnsi="Cambria"/>
          <w:b/>
          <w:noProof/>
          <w:color w:val="000000" w:themeColor="text1"/>
        </w:rPr>
      </w:pPr>
    </w:p>
    <w:p w14:paraId="6E101B3C" w14:textId="4EDE5296" w:rsidR="0043714E" w:rsidRPr="00031D8B" w:rsidRDefault="00031D8B" w:rsidP="0043714E">
      <w:pPr>
        <w:spacing w:line="480" w:lineRule="auto"/>
        <w:ind w:left="360" w:hanging="630"/>
        <w:rPr>
          <w:rFonts w:ascii="Calibri" w:hAnsi="Calibri"/>
          <w:b/>
          <w:noProof/>
          <w:color w:val="48B49F"/>
          <w:sz w:val="44"/>
          <w:szCs w:val="44"/>
        </w:rPr>
      </w:pPr>
      <w:r>
        <w:rPr>
          <w:rFonts w:ascii="Cambria" w:hAnsi="Cambria"/>
          <w:noProof/>
        </w:rPr>
        <w:br w:type="column"/>
      </w:r>
      <w:r w:rsidR="0043714E" w:rsidRPr="00031D8B">
        <w:rPr>
          <w:rFonts w:ascii="Calibri" w:hAnsi="Calibri"/>
          <w:b/>
          <w:noProof/>
          <w:color w:val="48B49F"/>
          <w:sz w:val="44"/>
          <w:szCs w:val="44"/>
        </w:rPr>
        <w:lastRenderedPageBreak/>
        <w:t>Teacher’s Guide to Questions</w:t>
      </w:r>
    </w:p>
    <w:p w14:paraId="7AF1CA73" w14:textId="77777777" w:rsidR="0043714E" w:rsidRPr="00A720C2" w:rsidRDefault="0043714E" w:rsidP="0043714E">
      <w:pPr>
        <w:numPr>
          <w:ilvl w:val="0"/>
          <w:numId w:val="20"/>
        </w:numPr>
        <w:spacing w:line="360" w:lineRule="auto"/>
        <w:ind w:left="288"/>
        <w:rPr>
          <w:rFonts w:ascii="Cambria" w:hAnsi="Cambria"/>
          <w:b/>
        </w:rPr>
      </w:pPr>
      <w:r w:rsidRPr="00A720C2">
        <w:rPr>
          <w:rFonts w:ascii="Cambria" w:hAnsi="Cambria"/>
          <w:b/>
        </w:rPr>
        <w:t xml:space="preserve">Is flame coloration a test for the cation or the anion?   </w:t>
      </w:r>
    </w:p>
    <w:p w14:paraId="28F08F25" w14:textId="77777777" w:rsidR="0043714E" w:rsidRPr="00A720C2" w:rsidRDefault="0043714E" w:rsidP="0043714E">
      <w:pPr>
        <w:spacing w:line="360" w:lineRule="auto"/>
        <w:ind w:left="288"/>
        <w:rPr>
          <w:rFonts w:ascii="Cambria" w:hAnsi="Cambria"/>
        </w:rPr>
      </w:pPr>
      <w:r w:rsidRPr="00A720C2">
        <w:rPr>
          <w:rFonts w:ascii="Cambria" w:hAnsi="Cambria"/>
        </w:rPr>
        <w:t>The cation.</w:t>
      </w:r>
    </w:p>
    <w:p w14:paraId="2FB0518A" w14:textId="77777777" w:rsidR="0043714E" w:rsidRPr="00A720C2" w:rsidRDefault="0043714E" w:rsidP="0043714E">
      <w:pPr>
        <w:numPr>
          <w:ilvl w:val="0"/>
          <w:numId w:val="20"/>
        </w:numPr>
        <w:spacing w:line="360" w:lineRule="auto"/>
        <w:ind w:left="288"/>
        <w:rPr>
          <w:rFonts w:ascii="Cambria" w:hAnsi="Cambria"/>
          <w:b/>
        </w:rPr>
      </w:pPr>
      <w:r w:rsidRPr="00A720C2">
        <w:rPr>
          <w:rFonts w:ascii="Cambria" w:hAnsi="Cambria"/>
          <w:b/>
        </w:rPr>
        <w:t xml:space="preserve">Why do solutions of sodium acetate and sodium chloride impart the same </w:t>
      </w:r>
      <w:proofErr w:type="spellStart"/>
      <w:r w:rsidRPr="00A720C2">
        <w:rPr>
          <w:rFonts w:ascii="Cambria" w:hAnsi="Cambria"/>
          <w:b/>
        </w:rPr>
        <w:t>color</w:t>
      </w:r>
      <w:proofErr w:type="spellEnd"/>
      <w:r w:rsidRPr="00A720C2">
        <w:rPr>
          <w:rFonts w:ascii="Cambria" w:hAnsi="Cambria"/>
          <w:b/>
        </w:rPr>
        <w:t xml:space="preserve"> to the flame?  </w:t>
      </w:r>
      <w:r w:rsidRPr="00A720C2">
        <w:rPr>
          <w:rFonts w:ascii="Cambria" w:hAnsi="Cambria"/>
        </w:rPr>
        <w:t>Both contain the metal (cation) sodium</w:t>
      </w:r>
    </w:p>
    <w:p w14:paraId="1A34DF78" w14:textId="77777777" w:rsidR="0043714E" w:rsidRPr="00A720C2" w:rsidRDefault="0043714E" w:rsidP="0043714E">
      <w:pPr>
        <w:numPr>
          <w:ilvl w:val="0"/>
          <w:numId w:val="20"/>
        </w:numPr>
        <w:spacing w:line="360" w:lineRule="auto"/>
        <w:ind w:left="288"/>
        <w:rPr>
          <w:rFonts w:ascii="Cambria" w:hAnsi="Cambria"/>
          <w:b/>
        </w:rPr>
      </w:pPr>
      <w:r w:rsidRPr="00A720C2">
        <w:rPr>
          <w:rFonts w:ascii="Cambria" w:hAnsi="Cambria"/>
          <w:b/>
        </w:rPr>
        <w:t xml:space="preserve">What difficulty might be encountered with the use of flame tests for identification?  </w:t>
      </w:r>
    </w:p>
    <w:p w14:paraId="796DCB3E" w14:textId="77777777" w:rsidR="0043714E" w:rsidRPr="00A720C2" w:rsidRDefault="0043714E" w:rsidP="0043714E">
      <w:pPr>
        <w:spacing w:line="360" w:lineRule="auto"/>
        <w:ind w:left="288"/>
        <w:rPr>
          <w:rFonts w:ascii="Cambria" w:hAnsi="Cambria"/>
        </w:rPr>
      </w:pPr>
      <w:r w:rsidRPr="00A720C2">
        <w:rPr>
          <w:rFonts w:ascii="Cambria" w:hAnsi="Cambria"/>
        </w:rPr>
        <w:t xml:space="preserve">As a qualitative test, it is possible two metals will impart similar </w:t>
      </w:r>
      <w:proofErr w:type="spellStart"/>
      <w:r w:rsidRPr="00A720C2">
        <w:rPr>
          <w:rFonts w:ascii="Cambria" w:hAnsi="Cambria"/>
        </w:rPr>
        <w:t>colors</w:t>
      </w:r>
      <w:proofErr w:type="spellEnd"/>
      <w:r w:rsidRPr="00A720C2">
        <w:rPr>
          <w:rFonts w:ascii="Cambria" w:hAnsi="Cambria"/>
        </w:rPr>
        <w:t xml:space="preserve"> to the flame. The differences may be difficult to recognize or describe.  Also, since this is not a test for the anion, it cannot differentiate between two different compounds containing the same metal.</w:t>
      </w:r>
    </w:p>
    <w:p w14:paraId="041B02C3" w14:textId="77777777" w:rsidR="0043714E" w:rsidRPr="00A720C2" w:rsidRDefault="0043714E" w:rsidP="0043714E">
      <w:pPr>
        <w:numPr>
          <w:ilvl w:val="0"/>
          <w:numId w:val="20"/>
        </w:numPr>
        <w:spacing w:line="360" w:lineRule="auto"/>
        <w:ind w:left="288"/>
        <w:rPr>
          <w:rFonts w:ascii="Cambria" w:hAnsi="Cambria"/>
          <w:b/>
        </w:rPr>
      </w:pPr>
      <w:r w:rsidRPr="00A720C2">
        <w:rPr>
          <w:rFonts w:ascii="Cambria" w:hAnsi="Cambria"/>
          <w:b/>
        </w:rPr>
        <w:t xml:space="preserve">Using reference materials, describe the </w:t>
      </w:r>
      <w:proofErr w:type="spellStart"/>
      <w:r w:rsidRPr="00A720C2">
        <w:rPr>
          <w:rFonts w:ascii="Cambria" w:hAnsi="Cambria"/>
          <w:b/>
        </w:rPr>
        <w:t>colors</w:t>
      </w:r>
      <w:proofErr w:type="spellEnd"/>
      <w:r w:rsidRPr="00A720C2">
        <w:rPr>
          <w:rFonts w:ascii="Cambria" w:hAnsi="Cambria"/>
          <w:b/>
        </w:rPr>
        <w:t xml:space="preserve"> that would be seen for the following compounds:</w:t>
      </w:r>
    </w:p>
    <w:p w14:paraId="1B45A26C" w14:textId="77777777" w:rsidR="0043714E" w:rsidRPr="00A720C2" w:rsidRDefault="0043714E" w:rsidP="0043714E">
      <w:pPr>
        <w:numPr>
          <w:ilvl w:val="1"/>
          <w:numId w:val="20"/>
        </w:numPr>
        <w:spacing w:line="360" w:lineRule="auto"/>
        <w:ind w:left="936"/>
        <w:rPr>
          <w:rFonts w:ascii="Cambria" w:hAnsi="Cambria"/>
          <w:b/>
        </w:rPr>
      </w:pPr>
      <w:r w:rsidRPr="00A720C2">
        <w:rPr>
          <w:rFonts w:ascii="Cambria" w:hAnsi="Cambria"/>
          <w:b/>
        </w:rPr>
        <w:t>Lithium chloride:</w:t>
      </w:r>
      <w:r w:rsidRPr="00A720C2">
        <w:rPr>
          <w:rFonts w:ascii="Cambria" w:hAnsi="Cambria"/>
        </w:rPr>
        <w:t xml:space="preserve"> Red</w:t>
      </w:r>
    </w:p>
    <w:p w14:paraId="5974C9D2" w14:textId="77777777" w:rsidR="0043714E" w:rsidRPr="00A720C2" w:rsidRDefault="0043714E" w:rsidP="0043714E">
      <w:pPr>
        <w:numPr>
          <w:ilvl w:val="1"/>
          <w:numId w:val="20"/>
        </w:numPr>
        <w:spacing w:line="360" w:lineRule="auto"/>
        <w:ind w:left="936"/>
        <w:rPr>
          <w:rFonts w:ascii="Cambria" w:hAnsi="Cambria"/>
          <w:b/>
        </w:rPr>
      </w:pPr>
      <w:r w:rsidRPr="00A720C2">
        <w:rPr>
          <w:rFonts w:ascii="Cambria" w:hAnsi="Cambria"/>
          <w:b/>
        </w:rPr>
        <w:t>Copper (II) nitrate:</w:t>
      </w:r>
      <w:r w:rsidRPr="00A720C2">
        <w:rPr>
          <w:rFonts w:ascii="Cambria" w:hAnsi="Cambria"/>
        </w:rPr>
        <w:t xml:space="preserve"> Green</w:t>
      </w:r>
    </w:p>
    <w:p w14:paraId="706F6D28" w14:textId="77777777" w:rsidR="0043714E" w:rsidRPr="00A720C2" w:rsidRDefault="0043714E" w:rsidP="0043714E">
      <w:pPr>
        <w:numPr>
          <w:ilvl w:val="1"/>
          <w:numId w:val="20"/>
        </w:numPr>
        <w:spacing w:line="360" w:lineRule="auto"/>
        <w:ind w:left="936"/>
        <w:rPr>
          <w:rFonts w:ascii="Cambria" w:hAnsi="Cambria"/>
          <w:b/>
        </w:rPr>
      </w:pPr>
      <w:r w:rsidRPr="00A720C2">
        <w:rPr>
          <w:rFonts w:ascii="Cambria" w:hAnsi="Cambria"/>
          <w:b/>
        </w:rPr>
        <w:t xml:space="preserve">Barium acetate: </w:t>
      </w:r>
      <w:r w:rsidRPr="00A720C2">
        <w:rPr>
          <w:rFonts w:ascii="Cambria" w:hAnsi="Cambria"/>
        </w:rPr>
        <w:t>Yellow Green</w:t>
      </w:r>
    </w:p>
    <w:p w14:paraId="7DBB78A3" w14:textId="77777777" w:rsidR="0043714E" w:rsidRPr="00A720C2" w:rsidRDefault="0043714E" w:rsidP="0043714E">
      <w:pPr>
        <w:numPr>
          <w:ilvl w:val="1"/>
          <w:numId w:val="20"/>
        </w:numPr>
        <w:spacing w:line="360" w:lineRule="auto"/>
        <w:ind w:left="936"/>
        <w:rPr>
          <w:rFonts w:ascii="Cambria" w:hAnsi="Cambria"/>
          <w:b/>
        </w:rPr>
      </w:pPr>
      <w:r w:rsidRPr="00A720C2">
        <w:rPr>
          <w:rFonts w:ascii="Cambria" w:hAnsi="Cambria"/>
          <w:b/>
        </w:rPr>
        <w:t xml:space="preserve">Calcium nitrate: </w:t>
      </w:r>
      <w:r w:rsidRPr="00A720C2">
        <w:rPr>
          <w:rFonts w:ascii="Cambria" w:hAnsi="Cambria"/>
        </w:rPr>
        <w:t>Orange/Red</w:t>
      </w:r>
    </w:p>
    <w:p w14:paraId="1C0FEEA4" w14:textId="77777777" w:rsidR="0043714E" w:rsidRPr="00A720C2" w:rsidRDefault="0043714E" w:rsidP="0043714E">
      <w:pPr>
        <w:numPr>
          <w:ilvl w:val="1"/>
          <w:numId w:val="20"/>
        </w:numPr>
        <w:spacing w:line="360" w:lineRule="auto"/>
        <w:ind w:left="936"/>
        <w:rPr>
          <w:rFonts w:ascii="Cambria" w:hAnsi="Cambria"/>
          <w:b/>
        </w:rPr>
      </w:pPr>
      <w:r w:rsidRPr="00A720C2">
        <w:rPr>
          <w:rFonts w:ascii="Cambria" w:hAnsi="Cambria"/>
          <w:b/>
        </w:rPr>
        <w:t xml:space="preserve">Strontium chloride: </w:t>
      </w:r>
      <w:r w:rsidRPr="00A720C2">
        <w:rPr>
          <w:rFonts w:ascii="Cambria" w:hAnsi="Cambria"/>
        </w:rPr>
        <w:t>Crimson</w:t>
      </w:r>
    </w:p>
    <w:p w14:paraId="2A42D2EF" w14:textId="77777777" w:rsidR="0043714E" w:rsidRPr="00A720C2" w:rsidRDefault="0043714E" w:rsidP="0043714E">
      <w:pPr>
        <w:numPr>
          <w:ilvl w:val="0"/>
          <w:numId w:val="20"/>
        </w:numPr>
        <w:spacing w:line="360" w:lineRule="auto"/>
        <w:ind w:left="288"/>
        <w:rPr>
          <w:rFonts w:ascii="Cambria" w:hAnsi="Cambria"/>
        </w:rPr>
      </w:pPr>
      <w:r w:rsidRPr="00A720C2">
        <w:rPr>
          <w:rFonts w:ascii="Cambria" w:hAnsi="Cambria"/>
          <w:b/>
        </w:rPr>
        <w:t xml:space="preserve">Barium and copper produce </w:t>
      </w:r>
      <w:proofErr w:type="spellStart"/>
      <w:r w:rsidRPr="00A720C2">
        <w:rPr>
          <w:rFonts w:ascii="Cambria" w:hAnsi="Cambria"/>
          <w:b/>
        </w:rPr>
        <w:t>colors</w:t>
      </w:r>
      <w:proofErr w:type="spellEnd"/>
      <w:r w:rsidRPr="00A720C2">
        <w:rPr>
          <w:rFonts w:ascii="Cambria" w:hAnsi="Cambria"/>
          <w:b/>
        </w:rPr>
        <w:t xml:space="preserve"> very different from the metals in this lab. Considering Green Chemistry Principles, why are sodium and potassium salts included in this lab, but strontium and barium salts are not? </w:t>
      </w:r>
    </w:p>
    <w:p w14:paraId="60A2EDFE" w14:textId="77777777" w:rsidR="0043714E" w:rsidRPr="00A720C2" w:rsidRDefault="0043714E" w:rsidP="0043714E">
      <w:pPr>
        <w:spacing w:line="360" w:lineRule="auto"/>
        <w:ind w:left="288"/>
        <w:rPr>
          <w:rFonts w:ascii="Cambria" w:hAnsi="Cambria"/>
        </w:rPr>
      </w:pPr>
      <w:r w:rsidRPr="00A720C2">
        <w:rPr>
          <w:rFonts w:ascii="Cambria" w:hAnsi="Cambria"/>
          <w:b/>
        </w:rPr>
        <w:t xml:space="preserve"> </w:t>
      </w:r>
      <w:r w:rsidRPr="00A720C2">
        <w:rPr>
          <w:rFonts w:ascii="Cambria" w:hAnsi="Cambria"/>
        </w:rPr>
        <w:t xml:space="preserve">Although strontium and barium impart </w:t>
      </w:r>
      <w:proofErr w:type="spellStart"/>
      <w:r w:rsidRPr="00A720C2">
        <w:rPr>
          <w:rFonts w:ascii="Cambria" w:hAnsi="Cambria"/>
        </w:rPr>
        <w:t>color</w:t>
      </w:r>
      <w:proofErr w:type="spellEnd"/>
      <w:r w:rsidRPr="00A720C2">
        <w:rPr>
          <w:rFonts w:ascii="Cambria" w:hAnsi="Cambria"/>
        </w:rPr>
        <w:t xml:space="preserve"> to the flame, they are much more toxic than sodium and potassium. They are heavier metals, and are more damaging to humans and the environment. </w:t>
      </w:r>
    </w:p>
    <w:p w14:paraId="65911AF0" w14:textId="77777777" w:rsidR="007B52DC" w:rsidRPr="00632F1D" w:rsidRDefault="007B52DC" w:rsidP="0043714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rPr>
          <w:rFonts w:ascii="Calibri" w:hAnsi="Calibri"/>
        </w:rPr>
      </w:pPr>
    </w:p>
    <w:sectPr w:rsidR="007B52DC" w:rsidRPr="00632F1D" w:rsidSect="0043714E">
      <w:footerReference w:type="even" r:id="rId13"/>
      <w:footerReference w:type="default" r:id="rId14"/>
      <w:pgSz w:w="12240" w:h="15840" w:code="9"/>
      <w:pgMar w:top="900" w:right="1797" w:bottom="1440" w:left="1080" w:header="720" w:footer="36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88BE10" w14:textId="77777777" w:rsidR="00A561AC" w:rsidRDefault="00A561AC" w:rsidP="00487C24">
      <w:r>
        <w:separator/>
      </w:r>
    </w:p>
  </w:endnote>
  <w:endnote w:type="continuationSeparator" w:id="0">
    <w:p w14:paraId="59EEDADB" w14:textId="77777777" w:rsidR="00A561AC" w:rsidRDefault="00A561AC"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auto"/>
    <w:pitch w:val="variable"/>
    <w:sig w:usb0="E0002AFF" w:usb1="C0007843" w:usb2="00000009" w:usb3="00000000" w:csb0="000001FF" w:csb1="00000000"/>
  </w:font>
  <w:font w:name="Calisto MT">
    <w:panose1 w:val="02040603050505030304"/>
    <w:charset w:val="4D"/>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MS Mincho">
    <w:altName w:val="ＭＳ 明朝"/>
    <w:panose1 w:val="02020609040205080304"/>
    <w:charset w:val="4E"/>
    <w:family w:val="auto"/>
    <w:pitch w:val="variable"/>
    <w:sig w:usb0="E00002FF" w:usb1="6AC7FDFB" w:usb2="00000012" w:usb3="00000000" w:csb0="0002009F" w:csb1="00000000"/>
  </w:font>
  <w:font w:name="Lucida Grande">
    <w:altName w:val="Lucida Grande"/>
    <w:panose1 w:val="020B0600040502020204"/>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G Omega (W1)">
    <w:altName w:val="Arial"/>
    <w:panose1 w:val="020B0604020202020204"/>
    <w:charset w:val="00"/>
    <w:family w:val="swiss"/>
    <w:notTrueType/>
    <w:pitch w:val="variable"/>
    <w:sig w:usb0="00000003" w:usb1="00000000" w:usb2="00000000" w:usb3="00000000" w:csb0="00000001" w:csb1="00000000"/>
  </w:font>
  <w:font w:name="Trebuchet MS">
    <w:altName w:val="Trebuchet MS"/>
    <w:panose1 w:val="020B0603020202020204"/>
    <w:charset w:val="00"/>
    <w:family w:val="swiss"/>
    <w:pitch w:val="variable"/>
    <w:sig w:usb0="00000287" w:usb1="00000000" w:usb2="00000000" w:usb3="00000000" w:csb0="0000009F" w:csb1="00000000"/>
  </w:font>
  <w:font w:name="Batang">
    <w:altName w:val="바탕"/>
    <w:panose1 w:val="02030600000101010101"/>
    <w:charset w:val="81"/>
    <w:family w:val="auto"/>
    <w:pitch w:val="variable"/>
    <w:sig w:usb0="B00002AF" w:usb1="69D77CFB" w:usb2="00000030" w:usb3="00000000" w:csb0="0008009F" w:csb1="00000000"/>
  </w:font>
  <w:font w:name="MS Gothic">
    <w:altName w:val="ＭＳ ゴシック"/>
    <w:panose1 w:val="020B06090702050802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42F92" w14:textId="77777777" w:rsidR="0043714E" w:rsidRPr="00A468F7" w:rsidRDefault="0043714E" w:rsidP="0043714E">
    <w:pPr>
      <w:pStyle w:val="Footer"/>
      <w:ind w:right="-1080"/>
      <w:jc w:val="right"/>
      <w:rPr>
        <w:rFonts w:ascii="Calibri" w:hAnsi="Calibri"/>
      </w:rPr>
    </w:pPr>
    <w:r w:rsidRPr="00A468F7">
      <w:rPr>
        <w:rFonts w:ascii="Calibri" w:hAnsi="Calibri"/>
      </w:rPr>
      <w:t>© 2017 www.beyondbenign.org</w:t>
    </w:r>
  </w:p>
  <w:p w14:paraId="3DD1AD5C" w14:textId="77777777" w:rsidR="0043714E" w:rsidRDefault="004371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LightShading-Accent1"/>
      <w:tblW w:w="0" w:type="auto"/>
      <w:tblInd w:w="108" w:type="dxa"/>
      <w:tblBorders>
        <w:top w:val="none" w:sz="0" w:space="0" w:color="auto"/>
        <w:left w:val="single" w:sz="8" w:space="0" w:color="DBE5F1" w:themeColor="accent1" w:themeTint="33"/>
        <w:bottom w:val="single" w:sz="18" w:space="0" w:color="4F81BD" w:themeColor="accent1"/>
        <w:right w:val="single" w:sz="8" w:space="0" w:color="DBE5F1" w:themeColor="accent1" w:themeTint="33"/>
      </w:tblBorders>
      <w:shd w:val="clear" w:color="auto" w:fill="DBE5F1" w:themeFill="accent1" w:themeFillTint="33"/>
      <w:tblLook w:val="0600" w:firstRow="0" w:lastRow="0" w:firstColumn="0" w:lastColumn="0" w:noHBand="1" w:noVBand="1"/>
    </w:tblPr>
    <w:tblGrid>
      <w:gridCol w:w="360"/>
      <w:gridCol w:w="9108"/>
    </w:tblGrid>
    <w:tr w:rsidR="0043714E" w:rsidRPr="00BE5695" w14:paraId="0A65CC40" w14:textId="77777777" w:rsidTr="004033F1">
      <w:tc>
        <w:tcPr>
          <w:tcW w:w="360" w:type="dxa"/>
          <w:shd w:val="clear" w:color="auto" w:fill="DBE5F1" w:themeFill="accent1" w:themeFillTint="33"/>
        </w:tcPr>
        <w:p w14:paraId="510DCAFC" w14:textId="77777777" w:rsidR="0043714E" w:rsidRPr="00BE5695" w:rsidRDefault="0043714E" w:rsidP="004033F1">
          <w:pPr>
            <w:jc w:val="center"/>
            <w:rPr>
              <w:rFonts w:ascii="Calibri" w:hAnsi="Calibri"/>
              <w:b/>
            </w:rPr>
          </w:pPr>
          <w:r w:rsidRPr="00BE5695">
            <w:rPr>
              <w:rFonts w:ascii="Calibri" w:hAnsi="Calibri"/>
              <w:b/>
            </w:rPr>
            <w:fldChar w:fldCharType="begin"/>
          </w:r>
          <w:r w:rsidRPr="00BE5695">
            <w:rPr>
              <w:rFonts w:ascii="Calibri" w:hAnsi="Calibri"/>
              <w:b/>
            </w:rPr>
            <w:instrText xml:space="preserve"> PAGE   \* MERGEFORMAT </w:instrText>
          </w:r>
          <w:r w:rsidRPr="00BE5695">
            <w:rPr>
              <w:rFonts w:ascii="Calibri" w:hAnsi="Calibri"/>
              <w:b/>
            </w:rPr>
            <w:fldChar w:fldCharType="separate"/>
          </w:r>
          <w:r>
            <w:rPr>
              <w:rFonts w:ascii="Calibri" w:hAnsi="Calibri"/>
              <w:b/>
              <w:noProof/>
            </w:rPr>
            <w:t>4</w:t>
          </w:r>
          <w:r w:rsidRPr="00BE5695">
            <w:rPr>
              <w:rFonts w:ascii="Calibri" w:hAnsi="Calibri"/>
              <w:b/>
            </w:rPr>
            <w:fldChar w:fldCharType="end"/>
          </w:r>
        </w:p>
      </w:tc>
      <w:tc>
        <w:tcPr>
          <w:tcW w:w="9108" w:type="dxa"/>
          <w:shd w:val="clear" w:color="auto" w:fill="DBE5F1" w:themeFill="accent1" w:themeFillTint="33"/>
        </w:tcPr>
        <w:p w14:paraId="193110FF" w14:textId="77777777" w:rsidR="0043714E" w:rsidRPr="00BE5695" w:rsidRDefault="00A561AC" w:rsidP="004033F1">
          <w:pPr>
            <w:rPr>
              <w:rFonts w:ascii="Calibri" w:eastAsiaTheme="majorEastAsia" w:hAnsi="Calibri" w:cstheme="majorBidi"/>
              <w:b/>
              <w:bdr w:val="single" w:sz="4" w:space="0" w:color="FFFFFF" w:themeColor="background1"/>
            </w:rPr>
          </w:pPr>
          <w:sdt>
            <w:sdtPr>
              <w:rPr>
                <w:rFonts w:ascii="Calibri" w:eastAsiaTheme="majorEastAsia" w:hAnsi="Calibri" w:cstheme="majorBidi"/>
                <w:b/>
                <w:bdr w:val="single" w:sz="4" w:space="0" w:color="FFFFFF" w:themeColor="background1"/>
              </w:rPr>
              <w:alias w:val="Title"/>
              <w:id w:val="-550768525"/>
              <w:placeholder>
                <w:docPart w:val="0D38DB023F43A548BFB205CB3A8F6A2B"/>
              </w:placeholder>
              <w:showingPlcHdr/>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43714E" w:rsidRPr="00BE5695">
                <w:rPr>
                  <w:rFonts w:ascii="Calibri" w:eastAsiaTheme="majorEastAsia" w:hAnsi="Calibri" w:cstheme="majorBidi"/>
                  <w:b/>
                  <w:bdr w:val="single" w:sz="4" w:space="0" w:color="FFFFFF" w:themeColor="background1"/>
                </w:rPr>
                <w:t>[Type the document title]</w:t>
              </w:r>
            </w:sdtContent>
          </w:sdt>
        </w:p>
      </w:tc>
    </w:tr>
  </w:tbl>
  <w:p w14:paraId="7E595CE8" w14:textId="77777777" w:rsidR="0043714E" w:rsidRDefault="0043714E">
    <w:pPr>
      <w:pStyle w:val="Footer"/>
    </w:pPr>
  </w:p>
  <w:p w14:paraId="454E302F" w14:textId="77777777" w:rsidR="0043714E" w:rsidRDefault="0043714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1628A" w14:textId="77777777" w:rsidR="0043714E" w:rsidRPr="00487C24" w:rsidRDefault="0043714E"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722714" w14:textId="77777777" w:rsidR="00A561AC" w:rsidRDefault="00A561AC" w:rsidP="00487C24">
      <w:r>
        <w:separator/>
      </w:r>
    </w:p>
  </w:footnote>
  <w:footnote w:type="continuationSeparator" w:id="0">
    <w:p w14:paraId="1E70EF15" w14:textId="77777777" w:rsidR="00A561AC" w:rsidRDefault="00A561AC" w:rsidP="00487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4D246" w14:textId="77777777" w:rsidR="0043714E" w:rsidRDefault="0043714E" w:rsidP="0043714E">
    <w:pPr>
      <w:pStyle w:val="Header"/>
      <w:ind w:hanging="1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F93C69"/>
    <w:multiLevelType w:val="hybridMultilevel"/>
    <w:tmpl w:val="EF52E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sto 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sto M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sto MT"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D8783A"/>
    <w:multiLevelType w:val="hybridMultilevel"/>
    <w:tmpl w:val="8E0E1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A3568C"/>
    <w:multiLevelType w:val="hybridMultilevel"/>
    <w:tmpl w:val="F2F65B18"/>
    <w:lvl w:ilvl="0" w:tplc="0409000F">
      <w:start w:val="1"/>
      <w:numFmt w:val="decimal"/>
      <w:lvlText w:val="%1."/>
      <w:lvlJc w:val="left"/>
      <w:pPr>
        <w:ind w:left="45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A2570B"/>
    <w:multiLevelType w:val="hybridMultilevel"/>
    <w:tmpl w:val="172A1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7B7B35"/>
    <w:multiLevelType w:val="hybridMultilevel"/>
    <w:tmpl w:val="D8444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2F1391"/>
    <w:multiLevelType w:val="hybridMultilevel"/>
    <w:tmpl w:val="E362DAC8"/>
    <w:lvl w:ilvl="0" w:tplc="EE70BCCE">
      <w:start w:val="1"/>
      <w:numFmt w:val="bullet"/>
      <w:pStyle w:val="Bulletbody"/>
      <w:lvlText w:val=""/>
      <w:lvlJc w:val="left"/>
      <w:pPr>
        <w:tabs>
          <w:tab w:val="num" w:pos="1080"/>
        </w:tabs>
        <w:ind w:left="1080" w:hanging="72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3"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3"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3"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43EA1E27"/>
    <w:multiLevelType w:val="hybridMultilevel"/>
    <w:tmpl w:val="F552D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EF0086"/>
    <w:multiLevelType w:val="hybridMultilevel"/>
    <w:tmpl w:val="A65815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93713A8"/>
    <w:multiLevelType w:val="hybridMultilevel"/>
    <w:tmpl w:val="27846E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4F1B07BD"/>
    <w:multiLevelType w:val="hybridMultilevel"/>
    <w:tmpl w:val="1D04A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sto 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sto M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sto MT"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4305F6"/>
    <w:multiLevelType w:val="hybridMultilevel"/>
    <w:tmpl w:val="D80E4102"/>
    <w:lvl w:ilvl="0" w:tplc="D27C5514">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85A2E6D"/>
    <w:multiLevelType w:val="hybridMultilevel"/>
    <w:tmpl w:val="494A30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CAA407C"/>
    <w:multiLevelType w:val="hybridMultilevel"/>
    <w:tmpl w:val="8B582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F231CB5"/>
    <w:multiLevelType w:val="hybridMultilevel"/>
    <w:tmpl w:val="455C4F28"/>
    <w:lvl w:ilvl="0" w:tplc="04090001">
      <w:start w:val="1"/>
      <w:numFmt w:val="bullet"/>
      <w:lvlText w:val=""/>
      <w:lvlJc w:val="left"/>
      <w:pPr>
        <w:ind w:left="720" w:hanging="360"/>
      </w:pPr>
      <w:rPr>
        <w:rFonts w:ascii="Symbol" w:hAnsi="Symbol" w:hint="default"/>
      </w:rPr>
    </w:lvl>
    <w:lvl w:ilvl="1" w:tplc="2A16E5D8">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F661CAB"/>
    <w:multiLevelType w:val="hybridMultilevel"/>
    <w:tmpl w:val="07047692"/>
    <w:lvl w:ilvl="0" w:tplc="FFFFFFFF">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3"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3"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3"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606312D2"/>
    <w:multiLevelType w:val="multilevel"/>
    <w:tmpl w:val="07047692"/>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Wingdings 3"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Wingdings 3"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Wingdings 3" w:hint="default"/>
      </w:rPr>
    </w:lvl>
    <w:lvl w:ilvl="8">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672C48BA"/>
    <w:multiLevelType w:val="hybridMultilevel"/>
    <w:tmpl w:val="2E802BEC"/>
    <w:lvl w:ilvl="0" w:tplc="D98C84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0E33D2"/>
    <w:multiLevelType w:val="hybridMultilevel"/>
    <w:tmpl w:val="597EB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sto 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sto M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sto MT"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A54489"/>
    <w:multiLevelType w:val="hybridMultilevel"/>
    <w:tmpl w:val="577C82FA"/>
    <w:lvl w:ilvl="0" w:tplc="E304D6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96B545D"/>
    <w:multiLevelType w:val="hybridMultilevel"/>
    <w:tmpl w:val="BF743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CA347E"/>
    <w:multiLevelType w:val="hybridMultilevel"/>
    <w:tmpl w:val="A34C4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sto 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sto M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sto MT"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8"/>
  </w:num>
  <w:num w:numId="4">
    <w:abstractNumId w:val="14"/>
  </w:num>
  <w:num w:numId="5">
    <w:abstractNumId w:val="13"/>
  </w:num>
  <w:num w:numId="6">
    <w:abstractNumId w:val="7"/>
  </w:num>
  <w:num w:numId="7">
    <w:abstractNumId w:val="15"/>
  </w:num>
  <w:num w:numId="8">
    <w:abstractNumId w:val="5"/>
  </w:num>
  <w:num w:numId="9">
    <w:abstractNumId w:val="16"/>
  </w:num>
  <w:num w:numId="10">
    <w:abstractNumId w:val="10"/>
  </w:num>
  <w:num w:numId="11">
    <w:abstractNumId w:val="18"/>
  </w:num>
  <w:num w:numId="12">
    <w:abstractNumId w:val="4"/>
  </w:num>
  <w:num w:numId="13">
    <w:abstractNumId w:val="17"/>
  </w:num>
  <w:num w:numId="14">
    <w:abstractNumId w:val="20"/>
  </w:num>
  <w:num w:numId="15">
    <w:abstractNumId w:val="9"/>
  </w:num>
  <w:num w:numId="16">
    <w:abstractNumId w:val="0"/>
  </w:num>
  <w:num w:numId="17">
    <w:abstractNumId w:val="3"/>
  </w:num>
  <w:num w:numId="18">
    <w:abstractNumId w:val="1"/>
  </w:num>
  <w:num w:numId="19">
    <w:abstractNumId w:val="11"/>
  </w:num>
  <w:num w:numId="20">
    <w:abstractNumId w:val="2"/>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52DC"/>
    <w:rsid w:val="0002007B"/>
    <w:rsid w:val="000203D3"/>
    <w:rsid w:val="00031D8B"/>
    <w:rsid w:val="0003742E"/>
    <w:rsid w:val="000E647C"/>
    <w:rsid w:val="00104C6E"/>
    <w:rsid w:val="00155AB1"/>
    <w:rsid w:val="001E3D5E"/>
    <w:rsid w:val="00273E9A"/>
    <w:rsid w:val="00274257"/>
    <w:rsid w:val="00284FA4"/>
    <w:rsid w:val="00355BA2"/>
    <w:rsid w:val="0035658A"/>
    <w:rsid w:val="003934A4"/>
    <w:rsid w:val="004033F1"/>
    <w:rsid w:val="00420C16"/>
    <w:rsid w:val="0043714E"/>
    <w:rsid w:val="00487C24"/>
    <w:rsid w:val="00520868"/>
    <w:rsid w:val="005536F3"/>
    <w:rsid w:val="006264D7"/>
    <w:rsid w:val="00632F1D"/>
    <w:rsid w:val="006D01E4"/>
    <w:rsid w:val="00726C73"/>
    <w:rsid w:val="007B52DC"/>
    <w:rsid w:val="008E576D"/>
    <w:rsid w:val="009F5B46"/>
    <w:rsid w:val="00A561AC"/>
    <w:rsid w:val="00B40082"/>
    <w:rsid w:val="00B51DE5"/>
    <w:rsid w:val="00B5244D"/>
    <w:rsid w:val="00BB101F"/>
    <w:rsid w:val="00C45414"/>
    <w:rsid w:val="00CC0E57"/>
    <w:rsid w:val="00CD5324"/>
    <w:rsid w:val="00DA0780"/>
    <w:rsid w:val="00E06785"/>
    <w:rsid w:val="00E53F88"/>
    <w:rsid w:val="00F46BE5"/>
    <w:rsid w:val="00F82C12"/>
    <w:rsid w:val="00FB7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66F148B"/>
  <w14:defaultImageDpi w14:val="300"/>
  <w15:docId w15:val="{CA5C9818-67A8-6C4D-A0C5-EC8EBE79E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C12"/>
    <w:rPr>
      <w:rFonts w:eastAsia="Times New Roman"/>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nhideWhenUsed/>
    <w:rsid w:val="00487C24"/>
    <w:pPr>
      <w:tabs>
        <w:tab w:val="center" w:pos="4320"/>
        <w:tab w:val="right" w:pos="8640"/>
      </w:tabs>
    </w:pPr>
  </w:style>
  <w:style w:type="character" w:customStyle="1" w:styleId="FooterChar">
    <w:name w:val="Footer Char"/>
    <w:basedOn w:val="DefaultParagraphFont"/>
    <w:link w:val="Footer"/>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rsid w:val="00F82C12"/>
  </w:style>
  <w:style w:type="paragraph" w:customStyle="1" w:styleId="Bhead">
    <w:name w:val="B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color w:val="1FB09D"/>
      <w:sz w:val="26"/>
      <w:szCs w:val="26"/>
    </w:rPr>
  </w:style>
  <w:style w:type="paragraph" w:customStyle="1" w:styleId="Chead">
    <w:name w:val="C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bCs/>
      <w:color w:val="000000" w:themeColor="text1"/>
      <w:sz w:val="22"/>
    </w:rPr>
  </w:style>
  <w:style w:type="paragraph" w:styleId="BodyText">
    <w:name w:val="Body Text"/>
    <w:basedOn w:val="Normal"/>
    <w:link w:val="BodyTextChar"/>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Pr>
      <w:sz w:val="24"/>
    </w:rPr>
  </w:style>
  <w:style w:type="character" w:customStyle="1" w:styleId="BodyTextChar">
    <w:name w:val="Body Text Char"/>
    <w:basedOn w:val="DefaultParagraphFont"/>
    <w:link w:val="BodyText"/>
    <w:rsid w:val="00F82C12"/>
    <w:rPr>
      <w:rFonts w:eastAsia="Times New Roman"/>
      <w:sz w:val="24"/>
      <w:lang w:val="en-GB" w:eastAsia="en-US"/>
    </w:rPr>
  </w:style>
  <w:style w:type="paragraph" w:customStyle="1" w:styleId="Style-2">
    <w:name w:val="Style-2"/>
    <w:rsid w:val="00F82C12"/>
    <w:rPr>
      <w:rFonts w:eastAsia="Times New Roman"/>
      <w:lang w:eastAsia="en-US"/>
    </w:rPr>
  </w:style>
  <w:style w:type="paragraph" w:customStyle="1" w:styleId="Bulletbody">
    <w:name w:val="Bullet body"/>
    <w:basedOn w:val="Normal"/>
    <w:qFormat/>
    <w:rsid w:val="00E53F88"/>
    <w:pPr>
      <w:widowControl w:val="0"/>
      <w:numPr>
        <w:numId w:val="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32" w:hanging="216"/>
    </w:pPr>
    <w:rPr>
      <w:rFonts w:ascii="Calisto MT" w:hAnsi="Calisto MT"/>
      <w:bCs/>
      <w:sz w:val="22"/>
    </w:rPr>
  </w:style>
  <w:style w:type="paragraph" w:customStyle="1" w:styleId="Ahead">
    <w:name w:val="A head"/>
    <w:basedOn w:val="Normal"/>
    <w:qFormat/>
    <w:rsid w:val="00632F1D"/>
    <w:pPr>
      <w:widowControl w:val="0"/>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line="600" w:lineRule="exact"/>
      <w:ind w:left="-187"/>
    </w:pPr>
    <w:rPr>
      <w:rFonts w:ascii="Calibri" w:hAnsi="Calibri"/>
      <w:b/>
      <w:noProof/>
      <w:color w:val="1FB09D"/>
      <w:sz w:val="56"/>
      <w:szCs w:val="56"/>
    </w:rPr>
  </w:style>
  <w:style w:type="paragraph" w:customStyle="1" w:styleId="body">
    <w:name w:val="body"/>
    <w:basedOn w:val="Normal"/>
    <w:rsid w:val="0043714E"/>
    <w:rPr>
      <w:rFonts w:ascii="CG Omega (W1)" w:hAnsi="CG Omega (W1)"/>
      <w:sz w:val="22"/>
      <w:lang w:val="en-US"/>
    </w:rPr>
  </w:style>
  <w:style w:type="paragraph" w:styleId="ListParagraph">
    <w:name w:val="List Paragraph"/>
    <w:basedOn w:val="Normal"/>
    <w:uiPriority w:val="34"/>
    <w:qFormat/>
    <w:rsid w:val="0043714E"/>
    <w:pPr>
      <w:ind w:left="720"/>
      <w:contextualSpacing/>
    </w:pPr>
    <w:rPr>
      <w:rFonts w:ascii="Trebuchet MS" w:eastAsia="Batang" w:hAnsi="Trebuchet MS"/>
      <w:sz w:val="24"/>
      <w:szCs w:val="24"/>
      <w:lang w:val="en-US" w:eastAsia="ko-KR"/>
    </w:rPr>
  </w:style>
  <w:style w:type="character" w:styleId="Hyperlink">
    <w:name w:val="Hyperlink"/>
    <w:basedOn w:val="DefaultParagraphFont"/>
    <w:rsid w:val="0043714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het.colorado.ed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D38DB023F43A548BFB205CB3A8F6A2B"/>
        <w:category>
          <w:name w:val="General"/>
          <w:gallery w:val="placeholder"/>
        </w:category>
        <w:types>
          <w:type w:val="bbPlcHdr"/>
        </w:types>
        <w:behaviors>
          <w:behavior w:val="content"/>
        </w:behaviors>
        <w:guid w:val="{037EC427-FFCD-944C-8652-2C3C43748B3C}"/>
      </w:docPartPr>
      <w:docPartBody>
        <w:p w:rsidR="00CF0304" w:rsidRDefault="00CF0304" w:rsidP="00CF0304">
          <w:pPr>
            <w:pStyle w:val="0D38DB023F43A548BFB205CB3A8F6A2B"/>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auto"/>
    <w:pitch w:val="variable"/>
    <w:sig w:usb0="E0002AFF" w:usb1="C0007843" w:usb2="00000009" w:usb3="00000000" w:csb0="000001FF" w:csb1="00000000"/>
  </w:font>
  <w:font w:name="Calisto MT">
    <w:panose1 w:val="02040603050505030304"/>
    <w:charset w:val="4D"/>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MS Mincho">
    <w:altName w:val="ＭＳ 明朝"/>
    <w:panose1 w:val="02020609040205080304"/>
    <w:charset w:val="4E"/>
    <w:family w:val="auto"/>
    <w:pitch w:val="variable"/>
    <w:sig w:usb0="E00002FF" w:usb1="6AC7FDFB" w:usb2="00000012" w:usb3="00000000" w:csb0="0002009F" w:csb1="00000000"/>
  </w:font>
  <w:font w:name="Lucida Grande">
    <w:altName w:val="Lucida Grande"/>
    <w:panose1 w:val="020B0600040502020204"/>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G Omega (W1)">
    <w:altName w:val="Arial"/>
    <w:panose1 w:val="020B0604020202020204"/>
    <w:charset w:val="00"/>
    <w:family w:val="swiss"/>
    <w:notTrueType/>
    <w:pitch w:val="variable"/>
    <w:sig w:usb0="00000003" w:usb1="00000000" w:usb2="00000000" w:usb3="00000000" w:csb0="00000001" w:csb1="00000000"/>
  </w:font>
  <w:font w:name="Trebuchet MS">
    <w:altName w:val="Trebuchet MS"/>
    <w:panose1 w:val="020B0603020202020204"/>
    <w:charset w:val="00"/>
    <w:family w:val="swiss"/>
    <w:pitch w:val="variable"/>
    <w:sig w:usb0="00000287" w:usb1="00000000" w:usb2="00000000" w:usb3="00000000" w:csb0="0000009F" w:csb1="00000000"/>
  </w:font>
  <w:font w:name="Batang">
    <w:altName w:val="바탕"/>
    <w:panose1 w:val="02030600000101010101"/>
    <w:charset w:val="81"/>
    <w:family w:val="auto"/>
    <w:pitch w:val="variable"/>
    <w:sig w:usb0="B00002AF" w:usb1="69D77CFB" w:usb2="00000030" w:usb3="00000000" w:csb0="0008009F" w:csb1="00000000"/>
  </w:font>
  <w:font w:name="MS Gothic">
    <w:altName w:val="ＭＳ ゴシック"/>
    <w:panose1 w:val="020B0609070205080204"/>
    <w:charset w:val="4E"/>
    <w:family w:val="auto"/>
    <w:pitch w:val="variable"/>
    <w:sig w:usb0="E00002FF" w:usb1="6AC7FDFB" w:usb2="00000012" w:usb3="00000000" w:csb0="0002009F" w:csb1="00000000"/>
  </w:font>
  <w:font w:name="Yu Mincho">
    <w:altName w:val="游明朝"/>
    <w:panose1 w:val="020204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0304"/>
    <w:rsid w:val="00377D20"/>
    <w:rsid w:val="00562FCE"/>
    <w:rsid w:val="00AE6527"/>
    <w:rsid w:val="00CF03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38DB023F43A548BFB205CB3A8F6A2B">
    <w:name w:val="0D38DB023F43A548BFB205CB3A8F6A2B"/>
    <w:rsid w:val="00CF03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BAC1A-B7DA-6A40-9ED1-04121C760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872</Words>
  <Characters>4975</Characters>
  <Application>Microsoft Office Word</Application>
  <DocSecurity>0</DocSecurity>
  <Lines>41</Lines>
  <Paragraphs>11</Paragraphs>
  <ScaleCrop>false</ScaleCrop>
  <Company>Elles Design Studio</Company>
  <LinksUpToDate>false</LinksUpToDate>
  <CharactersWithSpaces>5836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Madison Morin</cp:lastModifiedBy>
  <cp:revision>2</cp:revision>
  <dcterms:created xsi:type="dcterms:W3CDTF">2021-09-22T14:10:00Z</dcterms:created>
  <dcterms:modified xsi:type="dcterms:W3CDTF">2021-09-22T14:10:00Z</dcterms:modified>
</cp:coreProperties>
</file>